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480"/>
        <w:tblW w:w="10099" w:type="dxa"/>
        <w:tblBorders>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7371"/>
        <w:gridCol w:w="1276"/>
      </w:tblGrid>
      <w:tr w:rsidR="00FD0760" w:rsidRPr="00253A90" w14:paraId="15B78E31" w14:textId="77777777" w:rsidTr="009D3A82">
        <w:tc>
          <w:tcPr>
            <w:tcW w:w="1452" w:type="dxa"/>
          </w:tcPr>
          <w:p w14:paraId="7E27381D" w14:textId="77777777" w:rsidR="00FD0760" w:rsidRPr="00253A90" w:rsidRDefault="00B45AEB" w:rsidP="00EB7239">
            <w:pPr>
              <w:pStyle w:val="Header"/>
              <w:jc w:val="center"/>
              <w:rPr>
                <w:noProof/>
              </w:rPr>
            </w:pPr>
            <w:r w:rsidRPr="00253A90">
              <w:rPr>
                <w:noProof/>
                <w:lang w:val="en-US" w:eastAsia="en-US"/>
              </w:rPr>
              <w:drawing>
                <wp:anchor distT="0" distB="0" distL="114300" distR="114300" simplePos="0" relativeHeight="251663360" behindDoc="1" locked="0" layoutInCell="1" allowOverlap="1" wp14:anchorId="242E0FCD" wp14:editId="1620E04D">
                  <wp:simplePos x="0" y="0"/>
                  <wp:positionH relativeFrom="column">
                    <wp:posOffset>122555</wp:posOffset>
                  </wp:positionH>
                  <wp:positionV relativeFrom="paragraph">
                    <wp:posOffset>69215</wp:posOffset>
                  </wp:positionV>
                  <wp:extent cx="723900" cy="723900"/>
                  <wp:effectExtent l="0" t="0" r="0" b="0"/>
                  <wp:wrapNone/>
                  <wp:docPr id="3" name="Picture 2" descr="D:\2. DESIGN\STIKES-HTP\LPPM\logo\favicon ojs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 DESIGN\STIKES-HTP\LPPM\logo\favicon ojs copy.png"/>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p>
        </w:tc>
        <w:tc>
          <w:tcPr>
            <w:tcW w:w="7371" w:type="dxa"/>
          </w:tcPr>
          <w:p w14:paraId="41A0BCE0" w14:textId="7972EBC4" w:rsidR="007576F4" w:rsidRPr="00FD27CA" w:rsidRDefault="007576F4" w:rsidP="00EB7239">
            <w:pPr>
              <w:jc w:val="center"/>
              <w:rPr>
                <w:rFonts w:ascii="Times New Roman" w:hAnsi="Times New Roman" w:cs="Times New Roman"/>
                <w:noProof/>
                <w:color w:val="000000" w:themeColor="text1"/>
                <w:sz w:val="18"/>
                <w:szCs w:val="18"/>
                <w:lang w:val="en-US"/>
              </w:rPr>
            </w:pPr>
            <w:bookmarkStart w:id="0" w:name="_GoBack"/>
            <w:r w:rsidRPr="00FD27CA">
              <w:rPr>
                <w:rFonts w:ascii="Times New Roman" w:hAnsi="Times New Roman" w:cs="Times New Roman"/>
                <w:noProof/>
                <w:color w:val="000000" w:themeColor="text1"/>
                <w:sz w:val="18"/>
                <w:szCs w:val="18"/>
              </w:rPr>
              <w:t>KESKOM. 20</w:t>
            </w:r>
            <w:r w:rsidR="00FD27CA" w:rsidRPr="00FD27CA">
              <w:rPr>
                <w:rFonts w:ascii="Times New Roman" w:hAnsi="Times New Roman" w:cs="Times New Roman"/>
                <w:noProof/>
                <w:color w:val="000000" w:themeColor="text1"/>
                <w:sz w:val="18"/>
                <w:szCs w:val="18"/>
                <w:lang w:val="en-US"/>
              </w:rPr>
              <w:t>24</w:t>
            </w:r>
            <w:r w:rsidRPr="00FD27CA">
              <w:rPr>
                <w:rFonts w:ascii="Times New Roman" w:hAnsi="Times New Roman" w:cs="Times New Roman"/>
                <w:noProof/>
                <w:color w:val="000000" w:themeColor="text1"/>
                <w:sz w:val="18"/>
                <w:szCs w:val="18"/>
              </w:rPr>
              <w:t>;</w:t>
            </w:r>
            <w:r w:rsidR="00093637" w:rsidRPr="00FD27CA">
              <w:rPr>
                <w:rFonts w:ascii="Times New Roman" w:hAnsi="Times New Roman" w:cs="Times New Roman"/>
                <w:noProof/>
                <w:color w:val="000000" w:themeColor="text1"/>
                <w:sz w:val="18"/>
                <w:szCs w:val="18"/>
              </w:rPr>
              <w:t xml:space="preserve"> </w:t>
            </w:r>
            <w:r w:rsidR="00FD27CA" w:rsidRPr="00FD27CA">
              <w:rPr>
                <w:rFonts w:ascii="Times New Roman" w:hAnsi="Times New Roman" w:cs="Times New Roman"/>
                <w:noProof/>
                <w:color w:val="000000" w:themeColor="text1"/>
                <w:sz w:val="18"/>
                <w:szCs w:val="18"/>
                <w:lang w:val="en-US"/>
              </w:rPr>
              <w:t>10</w:t>
            </w:r>
            <w:r w:rsidRPr="00FD27CA">
              <w:rPr>
                <w:rFonts w:ascii="Times New Roman" w:hAnsi="Times New Roman" w:cs="Times New Roman"/>
                <w:noProof/>
                <w:color w:val="000000" w:themeColor="text1"/>
                <w:sz w:val="18"/>
                <w:szCs w:val="18"/>
              </w:rPr>
              <w:t>(</w:t>
            </w:r>
            <w:r w:rsidR="00FD27CA" w:rsidRPr="00FD27CA">
              <w:rPr>
                <w:rFonts w:ascii="Times New Roman" w:hAnsi="Times New Roman" w:cs="Times New Roman"/>
                <w:noProof/>
                <w:color w:val="000000" w:themeColor="text1"/>
                <w:sz w:val="18"/>
                <w:szCs w:val="18"/>
                <w:lang w:val="en-US"/>
              </w:rPr>
              <w:t>2</w:t>
            </w:r>
            <w:r w:rsidRPr="00FD27CA">
              <w:rPr>
                <w:rFonts w:ascii="Times New Roman" w:hAnsi="Times New Roman" w:cs="Times New Roman"/>
                <w:noProof/>
                <w:color w:val="000000" w:themeColor="text1"/>
                <w:sz w:val="18"/>
                <w:szCs w:val="18"/>
              </w:rPr>
              <w:t xml:space="preserve">) : </w:t>
            </w:r>
            <w:r w:rsidR="00FD27CA" w:rsidRPr="00FD27CA">
              <w:rPr>
                <w:rFonts w:ascii="Times New Roman" w:hAnsi="Times New Roman" w:cs="Times New Roman"/>
                <w:noProof/>
                <w:color w:val="000000" w:themeColor="text1"/>
                <w:sz w:val="18"/>
                <w:szCs w:val="18"/>
                <w:lang w:val="en-US"/>
              </w:rPr>
              <w:t>222</w:t>
            </w:r>
            <w:r w:rsidRPr="00FD27CA">
              <w:rPr>
                <w:rFonts w:ascii="Times New Roman" w:hAnsi="Times New Roman" w:cs="Times New Roman"/>
                <w:noProof/>
                <w:color w:val="000000" w:themeColor="text1"/>
                <w:sz w:val="18"/>
                <w:szCs w:val="18"/>
              </w:rPr>
              <w:t>-</w:t>
            </w:r>
            <w:r w:rsidR="00FD27CA" w:rsidRPr="00FD27CA">
              <w:rPr>
                <w:rFonts w:ascii="Times New Roman" w:hAnsi="Times New Roman" w:cs="Times New Roman"/>
                <w:noProof/>
                <w:color w:val="000000" w:themeColor="text1"/>
                <w:sz w:val="18"/>
                <w:szCs w:val="18"/>
                <w:lang w:val="en-US"/>
              </w:rPr>
              <w:t>229</w:t>
            </w:r>
          </w:p>
          <w:bookmarkEnd w:id="0"/>
          <w:p w14:paraId="4E7ABF75" w14:textId="77777777" w:rsidR="00FD0760" w:rsidRPr="00253A90" w:rsidRDefault="007576F4" w:rsidP="00EB7239">
            <w:pPr>
              <w:jc w:val="center"/>
              <w:rPr>
                <w:rFonts w:ascii="Perpetua" w:hAnsi="Perpetua" w:cs="Times New Roman"/>
                <w:b/>
                <w:noProof/>
                <w:sz w:val="44"/>
                <w:szCs w:val="28"/>
              </w:rPr>
            </w:pPr>
            <w:r w:rsidRPr="00253A90">
              <w:rPr>
                <w:rFonts w:ascii="Perpetua" w:hAnsi="Perpetua" w:cs="Times New Roman"/>
                <w:b/>
                <w:noProof/>
                <w:sz w:val="44"/>
                <w:szCs w:val="28"/>
              </w:rPr>
              <w:t>JURNAL KESEHATAN KOMUNITAS</w:t>
            </w:r>
          </w:p>
          <w:p w14:paraId="560FBC6D" w14:textId="77777777" w:rsidR="00FD0760" w:rsidRPr="00253A90" w:rsidRDefault="007576F4" w:rsidP="00EB7239">
            <w:pPr>
              <w:jc w:val="center"/>
              <w:rPr>
                <w:rFonts w:ascii="Perpetua" w:hAnsi="Perpetua"/>
                <w:b/>
                <w:noProof/>
                <w:color w:val="595959" w:themeColor="text1" w:themeTint="A6"/>
                <w:sz w:val="30"/>
                <w:szCs w:val="30"/>
              </w:rPr>
            </w:pPr>
            <w:r w:rsidRPr="00253A90">
              <w:rPr>
                <w:rFonts w:ascii="Perpetua" w:hAnsi="Perpetua"/>
                <w:b/>
                <w:noProof/>
                <w:color w:val="595959" w:themeColor="text1" w:themeTint="A6"/>
                <w:sz w:val="30"/>
                <w:szCs w:val="30"/>
              </w:rPr>
              <w:t>(J O U R N A L  O F  C O M M U N I T Y  H E A L T H)</w:t>
            </w:r>
          </w:p>
          <w:p w14:paraId="34BC8208" w14:textId="77777777" w:rsidR="00FD0760" w:rsidRPr="00253A90" w:rsidRDefault="00FD0760" w:rsidP="004A53A8">
            <w:pPr>
              <w:jc w:val="center"/>
              <w:rPr>
                <w:rFonts w:ascii="Book Antiqua" w:hAnsi="Book Antiqua"/>
                <w:noProof/>
              </w:rPr>
            </w:pPr>
            <w:r w:rsidRPr="00253A90">
              <w:rPr>
                <w:rFonts w:ascii="Book Antiqua" w:hAnsi="Book Antiqua"/>
                <w:noProof/>
              </w:rPr>
              <w:t>http://jurnal.</w:t>
            </w:r>
            <w:r w:rsidR="00B45AEB" w:rsidRPr="00253A90">
              <w:rPr>
                <w:rFonts w:ascii="Book Antiqua" w:hAnsi="Book Antiqua"/>
                <w:noProof/>
              </w:rPr>
              <w:t>htp.ac.id</w:t>
            </w:r>
          </w:p>
        </w:tc>
        <w:tc>
          <w:tcPr>
            <w:tcW w:w="1276" w:type="dxa"/>
          </w:tcPr>
          <w:p w14:paraId="3ED53DFB" w14:textId="77777777" w:rsidR="00FD0760" w:rsidRPr="00253A90" w:rsidRDefault="00B45AEB" w:rsidP="00EB7239">
            <w:pPr>
              <w:pStyle w:val="Header"/>
              <w:jc w:val="center"/>
              <w:rPr>
                <w:noProof/>
              </w:rPr>
            </w:pPr>
            <w:r w:rsidRPr="00253A90">
              <w:rPr>
                <w:noProof/>
                <w:lang w:val="en-US" w:eastAsia="en-US"/>
              </w:rPr>
              <w:drawing>
                <wp:anchor distT="0" distB="0" distL="114300" distR="114300" simplePos="0" relativeHeight="251662336" behindDoc="1" locked="0" layoutInCell="1" allowOverlap="1" wp14:anchorId="06499FA0" wp14:editId="517D72B3">
                  <wp:simplePos x="0" y="0"/>
                  <wp:positionH relativeFrom="column">
                    <wp:posOffset>38979</wp:posOffset>
                  </wp:positionH>
                  <wp:positionV relativeFrom="paragraph">
                    <wp:posOffset>3664</wp:posOffset>
                  </wp:positionV>
                  <wp:extent cx="599929" cy="851095"/>
                  <wp:effectExtent l="19050" t="0" r="0" b="0"/>
                  <wp:wrapNone/>
                  <wp:docPr id="2" name="Picture 1" descr="D:\2. DESIGN\STIKES-HTP\LPPM\vol 7 no 3\cover\cover 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DESIGN\STIKES-HTP\LPPM\vol 7 no 3\cover\cover 1 copy.jpg"/>
                          <pic:cNvPicPr>
                            <a:picLocks noChangeAspect="1" noChangeArrowheads="1"/>
                          </pic:cNvPicPr>
                        </pic:nvPicPr>
                        <pic:blipFill>
                          <a:blip r:embed="rId9" cstate="print"/>
                          <a:srcRect/>
                          <a:stretch>
                            <a:fillRect/>
                          </a:stretch>
                        </pic:blipFill>
                        <pic:spPr bwMode="auto">
                          <a:xfrm>
                            <a:off x="0" y="0"/>
                            <a:ext cx="599929" cy="851095"/>
                          </a:xfrm>
                          <a:prstGeom prst="rect">
                            <a:avLst/>
                          </a:prstGeom>
                          <a:noFill/>
                          <a:ln w="9525">
                            <a:noFill/>
                            <a:miter lim="800000"/>
                            <a:headEnd/>
                            <a:tailEnd/>
                          </a:ln>
                        </pic:spPr>
                      </pic:pic>
                    </a:graphicData>
                  </a:graphic>
                </wp:anchor>
              </w:drawing>
            </w:r>
          </w:p>
        </w:tc>
      </w:tr>
    </w:tbl>
    <w:p w14:paraId="2070D6F6" w14:textId="77777777" w:rsidR="00EB7239" w:rsidRDefault="00EB7239" w:rsidP="00EB7239">
      <w:pPr>
        <w:spacing w:after="0" w:line="240" w:lineRule="auto"/>
        <w:jc w:val="both"/>
        <w:rPr>
          <w:rFonts w:ascii="Raleway" w:hAnsi="Raleway"/>
          <w:b/>
          <w:bCs/>
          <w:color w:val="000000"/>
          <w:sz w:val="36"/>
          <w:szCs w:val="36"/>
          <w:lang w:val="en-US"/>
        </w:rPr>
      </w:pPr>
      <w:r>
        <w:rPr>
          <w:rFonts w:ascii="Raleway" w:hAnsi="Raleway" w:cs="Arial"/>
          <w:b/>
          <w:bCs/>
          <w:sz w:val="36"/>
          <w:szCs w:val="36"/>
          <w:shd w:val="clear" w:color="auto" w:fill="FFFFFF"/>
          <w:lang w:val="en-US"/>
        </w:rPr>
        <w:t>Kontaminasi</w:t>
      </w:r>
      <w:r>
        <w:rPr>
          <w:rFonts w:ascii="Raleway" w:hAnsi="Raleway" w:cs="Arial"/>
          <w:b/>
          <w:bCs/>
          <w:sz w:val="36"/>
          <w:szCs w:val="36"/>
          <w:shd w:val="clear" w:color="auto" w:fill="FFFFFF"/>
        </w:rPr>
        <w:t xml:space="preserve"> </w:t>
      </w:r>
      <w:r>
        <w:rPr>
          <w:rFonts w:ascii="Raleway" w:hAnsi="Raleway" w:cs="Arial"/>
          <w:b/>
          <w:bCs/>
          <w:i/>
          <w:sz w:val="36"/>
          <w:szCs w:val="36"/>
          <w:shd w:val="clear" w:color="auto" w:fill="FFFFFF"/>
        </w:rPr>
        <w:t>Escherichia coli</w:t>
      </w:r>
      <w:r>
        <w:rPr>
          <w:rFonts w:ascii="Raleway" w:hAnsi="Raleway" w:cs="Arial"/>
          <w:b/>
          <w:bCs/>
          <w:sz w:val="36"/>
          <w:szCs w:val="36"/>
          <w:shd w:val="clear" w:color="auto" w:fill="FFFFFF"/>
        </w:rPr>
        <w:t xml:space="preserve"> pada Minuman Kekinian di Pusat Kota Kabupaten Mamuju</w:t>
      </w:r>
    </w:p>
    <w:p w14:paraId="23F35A89" w14:textId="77777777" w:rsidR="00EB7239" w:rsidRDefault="00EB7239" w:rsidP="00EB7239">
      <w:pPr>
        <w:spacing w:after="0" w:line="240" w:lineRule="auto"/>
        <w:jc w:val="both"/>
        <w:rPr>
          <w:rFonts w:ascii="Raleway" w:hAnsi="Raleway" w:cs="Arial"/>
          <w:color w:val="000000"/>
          <w:sz w:val="36"/>
          <w:szCs w:val="36"/>
          <w:shd w:val="clear" w:color="auto" w:fill="FFFFFF"/>
          <w:lang w:val="en-US"/>
        </w:rPr>
      </w:pPr>
      <w:r>
        <w:rPr>
          <w:rFonts w:ascii="Raleway" w:hAnsi="Raleway" w:cs="Arial"/>
          <w:i/>
          <w:color w:val="000000"/>
          <w:sz w:val="36"/>
          <w:szCs w:val="36"/>
          <w:shd w:val="clear" w:color="auto" w:fill="FFFFFF"/>
        </w:rPr>
        <w:t>Escherichia coli</w:t>
      </w:r>
      <w:r>
        <w:rPr>
          <w:rFonts w:ascii="Raleway" w:hAnsi="Raleway" w:cs="Arial"/>
          <w:color w:val="000000"/>
          <w:sz w:val="36"/>
          <w:szCs w:val="36"/>
          <w:shd w:val="clear" w:color="auto" w:fill="FFFFFF"/>
        </w:rPr>
        <w:t xml:space="preserve"> contamination </w:t>
      </w:r>
      <w:r>
        <w:rPr>
          <w:rFonts w:ascii="Raleway" w:hAnsi="Raleway" w:cs="Arial"/>
          <w:color w:val="000000"/>
          <w:sz w:val="36"/>
          <w:szCs w:val="36"/>
          <w:shd w:val="clear" w:color="auto" w:fill="FFFFFF"/>
          <w:lang w:val="en-US"/>
        </w:rPr>
        <w:t>a</w:t>
      </w:r>
      <w:r>
        <w:rPr>
          <w:rFonts w:ascii="Raleway" w:hAnsi="Raleway" w:cs="Arial"/>
          <w:color w:val="000000"/>
          <w:sz w:val="36"/>
          <w:szCs w:val="36"/>
          <w:shd w:val="clear" w:color="auto" w:fill="FFFFFF"/>
        </w:rPr>
        <w:t>mong Contemporary Drinks in Urban Area of Mamuju Regency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855"/>
      </w:tblGrid>
      <w:tr w:rsidR="00857717" w:rsidRPr="00253A90" w14:paraId="5726B7DA" w14:textId="77777777" w:rsidTr="00857717">
        <w:tc>
          <w:tcPr>
            <w:tcW w:w="9855" w:type="dxa"/>
          </w:tcPr>
          <w:p w14:paraId="4CE70E91" w14:textId="3E0F6573" w:rsidR="00857717" w:rsidRPr="00253A90" w:rsidRDefault="00EB7239" w:rsidP="00894ACE">
            <w:pPr>
              <w:jc w:val="center"/>
              <w:rPr>
                <w:rFonts w:ascii="Segoe UI Symbol" w:hAnsi="Segoe UI Symbol" w:cs="Times New Roman"/>
                <w:noProof/>
                <w:color w:val="000000" w:themeColor="text1"/>
                <w:sz w:val="24"/>
                <w:szCs w:val="24"/>
                <w:vertAlign w:val="superscript"/>
              </w:rPr>
            </w:pPr>
            <w:r>
              <w:rPr>
                <w:rFonts w:ascii="Times New Roman" w:hAnsi="Times New Roman"/>
                <w:b/>
                <w:bCs/>
                <w:shd w:val="clear" w:color="auto" w:fill="FFFFFF"/>
                <w:lang w:val="en-US"/>
              </w:rPr>
              <w:t>Fahrul Islam</w:t>
            </w:r>
            <w:r>
              <w:rPr>
                <w:rFonts w:ascii="Times New Roman" w:hAnsi="Times New Roman"/>
                <w:b/>
                <w:bCs/>
                <w:shd w:val="clear" w:color="auto" w:fill="FFFFFF"/>
                <w:vertAlign w:val="superscript"/>
                <w:lang w:val="en-US"/>
              </w:rPr>
              <w:t>1*</w:t>
            </w:r>
            <w:r>
              <w:rPr>
                <w:rFonts w:ascii="Times New Roman" w:hAnsi="Times New Roman"/>
                <w:b/>
                <w:bCs/>
                <w:shd w:val="clear" w:color="auto" w:fill="FFFFFF"/>
              </w:rPr>
              <w:t xml:space="preserve">, </w:t>
            </w:r>
            <w:r>
              <w:rPr>
                <w:rFonts w:ascii="Times New Roman" w:hAnsi="Times New Roman"/>
                <w:b/>
                <w:bCs/>
                <w:shd w:val="clear" w:color="auto" w:fill="FFFFFF"/>
                <w:lang w:val="en-US"/>
              </w:rPr>
              <w:t>Haeranah Ahmad</w:t>
            </w:r>
            <w:r>
              <w:rPr>
                <w:rFonts w:ascii="Times New Roman" w:hAnsi="Times New Roman"/>
                <w:b/>
                <w:bCs/>
                <w:shd w:val="clear" w:color="auto" w:fill="FFFFFF"/>
                <w:vertAlign w:val="superscript"/>
                <w:lang w:val="en-US"/>
              </w:rPr>
              <w:t>2</w:t>
            </w:r>
            <w:r>
              <w:rPr>
                <w:rFonts w:ascii="Times New Roman" w:hAnsi="Times New Roman"/>
                <w:b/>
                <w:bCs/>
                <w:shd w:val="clear" w:color="auto" w:fill="FFFFFF"/>
              </w:rPr>
              <w:t xml:space="preserve">, </w:t>
            </w:r>
            <w:r>
              <w:rPr>
                <w:rFonts w:ascii="Times New Roman" w:hAnsi="Times New Roman"/>
                <w:b/>
                <w:bCs/>
                <w:shd w:val="clear" w:color="auto" w:fill="FFFFFF"/>
                <w:lang w:val="en-US"/>
              </w:rPr>
              <w:t>Sitti Saddania</w:t>
            </w:r>
            <w:r>
              <w:rPr>
                <w:rFonts w:ascii="Times New Roman" w:hAnsi="Times New Roman"/>
                <w:b/>
                <w:bCs/>
                <w:shd w:val="clear" w:color="auto" w:fill="FFFFFF"/>
                <w:vertAlign w:val="superscript"/>
                <w:lang w:val="en-US"/>
              </w:rPr>
              <w:t>3</w:t>
            </w:r>
          </w:p>
        </w:tc>
      </w:tr>
    </w:tbl>
    <w:p w14:paraId="1AD676AA" w14:textId="7CA6BB1D" w:rsidR="00EB7239" w:rsidRDefault="00EB7239" w:rsidP="00EB7239">
      <w:pPr>
        <w:spacing w:after="0"/>
        <w:rPr>
          <w:rFonts w:ascii="Times New Roman" w:hAnsi="Times New Roman"/>
          <w:color w:val="000000"/>
          <w:sz w:val="18"/>
          <w:szCs w:val="18"/>
          <w:lang w:val="en-US"/>
        </w:rPr>
      </w:pPr>
      <w:r>
        <w:rPr>
          <w:rFonts w:ascii="Times New Roman" w:hAnsi="Times New Roman"/>
          <w:color w:val="000000"/>
          <w:sz w:val="18"/>
          <w:szCs w:val="18"/>
          <w:vertAlign w:val="superscript"/>
        </w:rPr>
        <w:t>1</w:t>
      </w:r>
      <w:r>
        <w:rPr>
          <w:rFonts w:ascii="Times New Roman" w:hAnsi="Times New Roman"/>
          <w:color w:val="000000"/>
          <w:sz w:val="18"/>
          <w:szCs w:val="18"/>
          <w:lang w:val="en-US"/>
        </w:rPr>
        <w:t xml:space="preserve"> Poltekkes Kemenkes Mamuju; </w:t>
      </w:r>
      <w:hyperlink r:id="rId10" w:history="1">
        <w:r>
          <w:rPr>
            <w:rStyle w:val="Hyperlink"/>
            <w:rFonts w:ascii="Times New Roman" w:hAnsi="Times New Roman"/>
            <w:sz w:val="18"/>
            <w:szCs w:val="18"/>
            <w:lang w:val="en-US"/>
          </w:rPr>
          <w:t>Fahrulislam@poltekkesmamuju.ac.id</w:t>
        </w:r>
      </w:hyperlink>
    </w:p>
    <w:p w14:paraId="30930E75" w14:textId="77777777" w:rsidR="00EB7239" w:rsidRDefault="00EB7239" w:rsidP="00EB7239">
      <w:pPr>
        <w:spacing w:after="0"/>
        <w:rPr>
          <w:rFonts w:ascii="Times New Roman" w:hAnsi="Times New Roman"/>
          <w:color w:val="000000"/>
          <w:sz w:val="18"/>
          <w:szCs w:val="18"/>
          <w:lang w:val="en-US"/>
        </w:rPr>
      </w:pPr>
      <w:r>
        <w:rPr>
          <w:rFonts w:ascii="Times New Roman" w:hAnsi="Times New Roman"/>
          <w:color w:val="000000"/>
          <w:sz w:val="18"/>
          <w:szCs w:val="18"/>
          <w:vertAlign w:val="superscript"/>
          <w:lang w:val="en-US"/>
        </w:rPr>
        <w:t>2</w:t>
      </w:r>
      <w:r>
        <w:rPr>
          <w:rFonts w:ascii="Times New Roman" w:hAnsi="Times New Roman"/>
          <w:color w:val="000000"/>
          <w:sz w:val="18"/>
          <w:szCs w:val="18"/>
          <w:lang w:val="en-US"/>
        </w:rPr>
        <w:t xml:space="preserve"> Poltekkes Kemenkes Mamuju; </w:t>
      </w:r>
      <w:hyperlink r:id="rId11" w:history="1">
        <w:r>
          <w:rPr>
            <w:rStyle w:val="Hyperlink"/>
            <w:rFonts w:ascii="Times New Roman" w:hAnsi="Times New Roman"/>
            <w:sz w:val="18"/>
            <w:szCs w:val="18"/>
            <w:lang w:val="en-US"/>
          </w:rPr>
          <w:t>haeranahahmad@poltekkesmamuju.ac.id</w:t>
        </w:r>
      </w:hyperlink>
      <w:r>
        <w:rPr>
          <w:rFonts w:ascii="Times New Roman" w:hAnsi="Times New Roman"/>
          <w:color w:val="000000"/>
          <w:sz w:val="18"/>
          <w:szCs w:val="18"/>
          <w:lang w:val="en-US"/>
        </w:rPr>
        <w:t xml:space="preserve"> </w:t>
      </w:r>
    </w:p>
    <w:p w14:paraId="149E68E9" w14:textId="77777777" w:rsidR="00EB7239" w:rsidRDefault="00EB7239" w:rsidP="00EB7239">
      <w:pPr>
        <w:spacing w:after="0"/>
        <w:rPr>
          <w:rFonts w:ascii="Times New Roman" w:hAnsi="Times New Roman"/>
          <w:color w:val="000000"/>
          <w:sz w:val="18"/>
          <w:szCs w:val="18"/>
          <w:lang w:val="en-US"/>
        </w:rPr>
      </w:pPr>
      <w:r>
        <w:rPr>
          <w:rFonts w:ascii="Times New Roman" w:hAnsi="Times New Roman"/>
          <w:color w:val="000000"/>
          <w:sz w:val="18"/>
          <w:szCs w:val="18"/>
          <w:vertAlign w:val="superscript"/>
          <w:lang w:val="en-US"/>
        </w:rPr>
        <w:t>3</w:t>
      </w:r>
      <w:r>
        <w:rPr>
          <w:rFonts w:ascii="Times New Roman" w:hAnsi="Times New Roman"/>
          <w:color w:val="000000"/>
          <w:sz w:val="18"/>
          <w:szCs w:val="18"/>
          <w:lang w:val="en-US"/>
        </w:rPr>
        <w:t xml:space="preserve"> Poltekkes Kemenkes Mamuju; </w:t>
      </w:r>
      <w:hyperlink r:id="rId12" w:history="1">
        <w:r>
          <w:rPr>
            <w:rStyle w:val="Hyperlink"/>
            <w:rFonts w:ascii="Times New Roman" w:hAnsi="Times New Roman"/>
            <w:sz w:val="18"/>
            <w:szCs w:val="18"/>
            <w:lang w:val="en-US"/>
          </w:rPr>
          <w:t>stsaddania1991@gmail.com</w:t>
        </w:r>
      </w:hyperlink>
      <w:r>
        <w:rPr>
          <w:rFonts w:ascii="Times New Roman" w:hAnsi="Times New Roman"/>
          <w:color w:val="000000"/>
          <w:sz w:val="18"/>
          <w:szCs w:val="18"/>
          <w:lang w:val="en-US"/>
        </w:rPr>
        <w:t xml:space="preserve"> </w:t>
      </w:r>
    </w:p>
    <w:p w14:paraId="65D1965F" w14:textId="77777777" w:rsidR="00937662" w:rsidRPr="00BE0856" w:rsidRDefault="00937662" w:rsidP="00937662">
      <w:pPr>
        <w:spacing w:after="0"/>
        <w:rPr>
          <w:rFonts w:ascii="Times New Roman" w:hAnsi="Times New Roman"/>
          <w:sz w:val="24"/>
          <w:szCs w:val="24"/>
          <w:lang w:val="en-US"/>
        </w:rPr>
      </w:pPr>
    </w:p>
    <w:tbl>
      <w:tblPr>
        <w:tblStyle w:val="TableGrid"/>
        <w:tblW w:w="10005" w:type="dxa"/>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283"/>
        <w:gridCol w:w="4854"/>
      </w:tblGrid>
      <w:tr w:rsidR="00D23392" w:rsidRPr="00253A90" w14:paraId="11B7299B" w14:textId="77777777" w:rsidTr="00937662">
        <w:tc>
          <w:tcPr>
            <w:tcW w:w="4868" w:type="dxa"/>
            <w:shd w:val="clear" w:color="auto" w:fill="D9D9D9" w:themeFill="background1" w:themeFillShade="D9"/>
          </w:tcPr>
          <w:p w14:paraId="3233468E" w14:textId="77777777" w:rsidR="00D23392" w:rsidRPr="00253A90" w:rsidRDefault="00D23392" w:rsidP="00305AAE">
            <w:pPr>
              <w:jc w:val="center"/>
              <w:rPr>
                <w:rFonts w:cstheme="minorHAnsi"/>
                <w:b/>
                <w:bCs/>
                <w:i/>
                <w:noProof/>
              </w:rPr>
            </w:pPr>
            <w:r w:rsidRPr="00253A90">
              <w:rPr>
                <w:rFonts w:cstheme="minorHAnsi"/>
                <w:b/>
                <w:bCs/>
                <w:i/>
                <w:noProof/>
              </w:rPr>
              <w:t>ABSTRACT</w:t>
            </w:r>
          </w:p>
        </w:tc>
        <w:tc>
          <w:tcPr>
            <w:tcW w:w="283" w:type="dxa"/>
          </w:tcPr>
          <w:p w14:paraId="74268AA0" w14:textId="77777777" w:rsidR="00D23392" w:rsidRPr="00253A90" w:rsidRDefault="00D23392">
            <w:pPr>
              <w:rPr>
                <w:rFonts w:cstheme="minorHAnsi"/>
                <w:b/>
                <w:bCs/>
                <w:noProof/>
              </w:rPr>
            </w:pPr>
          </w:p>
        </w:tc>
        <w:tc>
          <w:tcPr>
            <w:tcW w:w="4854" w:type="dxa"/>
            <w:shd w:val="clear" w:color="auto" w:fill="D9D9D9" w:themeFill="background1" w:themeFillShade="D9"/>
          </w:tcPr>
          <w:p w14:paraId="05A1228D" w14:textId="77777777" w:rsidR="00D23392" w:rsidRPr="00253A90" w:rsidRDefault="00D23392" w:rsidP="00D23392">
            <w:pPr>
              <w:jc w:val="center"/>
              <w:rPr>
                <w:rFonts w:cstheme="minorHAnsi"/>
                <w:b/>
                <w:bCs/>
                <w:noProof/>
              </w:rPr>
            </w:pPr>
            <w:r w:rsidRPr="00253A90">
              <w:rPr>
                <w:rFonts w:cstheme="minorHAnsi"/>
                <w:b/>
                <w:bCs/>
                <w:noProof/>
              </w:rPr>
              <w:t>ABSTRAK</w:t>
            </w:r>
          </w:p>
        </w:tc>
      </w:tr>
      <w:tr w:rsidR="00D23392" w:rsidRPr="00253A90" w14:paraId="5D290ABC" w14:textId="77777777" w:rsidTr="00937662">
        <w:tc>
          <w:tcPr>
            <w:tcW w:w="4868" w:type="dxa"/>
          </w:tcPr>
          <w:p w14:paraId="26FA2E97" w14:textId="77777777" w:rsidR="00EB7239" w:rsidRDefault="00EB7239" w:rsidP="00EB7239">
            <w:pPr>
              <w:jc w:val="both"/>
              <w:rPr>
                <w:rFonts w:ascii="Times New Roman" w:hAnsi="Times New Roman"/>
                <w:i/>
                <w:iCs/>
                <w:sz w:val="18"/>
                <w:szCs w:val="18"/>
                <w:lang w:val="en-US"/>
              </w:rPr>
            </w:pPr>
            <w:r w:rsidRPr="00EB7239">
              <w:rPr>
                <w:rFonts w:ascii="Times New Roman" w:hAnsi="Times New Roman"/>
                <w:i/>
                <w:iCs/>
                <w:sz w:val="18"/>
                <w:szCs w:val="18"/>
              </w:rPr>
              <w:t xml:space="preserve">The increasing popularity of contemporary drinks has led to the proliferation of contemporary beverage outlets in Indonesian society, including in the city center of Mamuju Regency. Unhygienic and sanitary management can cause bacterial contamination in drinks which can result in health problems. </w:t>
            </w:r>
            <w:r w:rsidRPr="00EB7239">
              <w:rPr>
                <w:rFonts w:ascii="Times New Roman" w:hAnsi="Times New Roman"/>
                <w:b/>
                <w:bCs/>
                <w:i/>
                <w:iCs/>
                <w:sz w:val="18"/>
                <w:szCs w:val="18"/>
              </w:rPr>
              <w:t>The aim</w:t>
            </w:r>
            <w:r w:rsidRPr="00EB7239">
              <w:rPr>
                <w:rFonts w:ascii="Times New Roman" w:hAnsi="Times New Roman"/>
                <w:i/>
                <w:iCs/>
                <w:sz w:val="18"/>
                <w:szCs w:val="18"/>
              </w:rPr>
              <w:t xml:space="preserve"> of this study is to identify the bacteriological presence of Escherichia coli (E. coli) in contemporary beverages within the downtown area of Mamuju District in efforts to prevent diseases associated with E. coli content that does not comply with regulations. </w:t>
            </w:r>
            <w:r w:rsidRPr="00EB7239">
              <w:rPr>
                <w:rFonts w:ascii="Times New Roman" w:hAnsi="Times New Roman"/>
                <w:b/>
                <w:bCs/>
                <w:i/>
                <w:iCs/>
                <w:sz w:val="18"/>
                <w:szCs w:val="18"/>
              </w:rPr>
              <w:t>The research method</w:t>
            </w:r>
            <w:r w:rsidRPr="00EB7239">
              <w:rPr>
                <w:rFonts w:ascii="Times New Roman" w:hAnsi="Times New Roman"/>
                <w:i/>
                <w:iCs/>
                <w:sz w:val="18"/>
                <w:szCs w:val="18"/>
              </w:rPr>
              <w:t xml:space="preserve"> uses an observational method with a descriptive approach. Examination of E. coli bacteria in contemporary drinks uses the Most Probable Number (MPN) method which consists of a presumptive test and a confirmed test. Sampling used a purposive sampling approach by taking samples from 11 contemporary beverage traders with permanent shops and 11 contemporary beverage traders with container shops in the city center of Mamuju Regency. This research was carried out in June-September 2023. </w:t>
            </w:r>
            <w:r w:rsidRPr="00EB7239">
              <w:rPr>
                <w:rFonts w:ascii="Times New Roman" w:hAnsi="Times New Roman"/>
                <w:b/>
                <w:bCs/>
                <w:i/>
                <w:iCs/>
                <w:sz w:val="18"/>
                <w:szCs w:val="18"/>
              </w:rPr>
              <w:t>Results</w:t>
            </w:r>
            <w:r w:rsidRPr="00EB7239">
              <w:rPr>
                <w:rFonts w:ascii="Times New Roman" w:hAnsi="Times New Roman"/>
                <w:i/>
                <w:iCs/>
                <w:sz w:val="18"/>
                <w:szCs w:val="18"/>
              </w:rPr>
              <w:t xml:space="preserve">: Out of 11 beverage samples from container stalls, 91% (n=10) tested positive and 9% (n=1) tested negative for the presence of E. coli, while in permanent stall types, 73% (n=8) tested positive and 27% (n=3) tested negative for the presence of E. coli. </w:t>
            </w:r>
            <w:r w:rsidRPr="00EB7239">
              <w:rPr>
                <w:rFonts w:ascii="Times New Roman" w:hAnsi="Times New Roman"/>
                <w:b/>
                <w:bCs/>
                <w:i/>
                <w:iCs/>
                <w:sz w:val="18"/>
                <w:szCs w:val="18"/>
              </w:rPr>
              <w:t>Conclusion</w:t>
            </w:r>
            <w:r w:rsidRPr="00EB7239">
              <w:rPr>
                <w:rFonts w:ascii="Times New Roman" w:hAnsi="Times New Roman"/>
                <w:i/>
                <w:iCs/>
                <w:sz w:val="18"/>
                <w:szCs w:val="18"/>
              </w:rPr>
              <w:t xml:space="preserve">: The majority of contemporary beverages circulating in the downtown area of Mamuju District tested positive for containing E. coli bacteria. The presence of E. coli in food and beverages indicates inadequate sanitation levels and suggests the possibility of contamination by human feces, thus potentially causing various gastrointestinal diseases. </w:t>
            </w:r>
            <w:r w:rsidRPr="00EB7239">
              <w:rPr>
                <w:rFonts w:ascii="Times New Roman" w:hAnsi="Times New Roman"/>
                <w:b/>
                <w:bCs/>
                <w:i/>
                <w:iCs/>
                <w:sz w:val="18"/>
                <w:szCs w:val="18"/>
              </w:rPr>
              <w:t>Suggestion</w:t>
            </w:r>
            <w:r w:rsidRPr="00EB7239">
              <w:rPr>
                <w:rFonts w:ascii="Times New Roman" w:hAnsi="Times New Roman"/>
                <w:i/>
                <w:iCs/>
                <w:sz w:val="18"/>
                <w:szCs w:val="18"/>
              </w:rPr>
              <w:t xml:space="preserve">: It is advisable to conduct E. coli bacteria testing up to confirmation testing. Regular and programmed monitoring of the hygiene and sanitation of contemporary beverages should be undertaken by the Health Agency. </w:t>
            </w:r>
          </w:p>
          <w:p w14:paraId="56F78030" w14:textId="77777777" w:rsidR="00EB7239" w:rsidRDefault="00EB7239" w:rsidP="00EB7239">
            <w:pPr>
              <w:jc w:val="both"/>
              <w:rPr>
                <w:rFonts w:ascii="Times New Roman" w:hAnsi="Times New Roman"/>
                <w:i/>
                <w:iCs/>
                <w:sz w:val="18"/>
                <w:szCs w:val="18"/>
                <w:lang w:val="en-US"/>
              </w:rPr>
            </w:pPr>
          </w:p>
          <w:p w14:paraId="6FFD9B4F" w14:textId="77777777" w:rsidR="00EB7239" w:rsidRPr="00EB7239" w:rsidRDefault="00EB7239" w:rsidP="00EB7239">
            <w:pPr>
              <w:jc w:val="both"/>
              <w:rPr>
                <w:rFonts w:ascii="Times New Roman" w:hAnsi="Times New Roman"/>
                <w:i/>
                <w:iCs/>
                <w:sz w:val="18"/>
                <w:szCs w:val="18"/>
                <w:lang w:val="en-US"/>
              </w:rPr>
            </w:pPr>
          </w:p>
          <w:p w14:paraId="2BEEDBFD" w14:textId="77777777" w:rsidR="00EB7239" w:rsidRDefault="00EB7239" w:rsidP="00EB7239">
            <w:pPr>
              <w:jc w:val="both"/>
              <w:rPr>
                <w:rFonts w:ascii="Times New Roman" w:hAnsi="Times New Roman"/>
                <w:b/>
                <w:bCs/>
                <w:i/>
                <w:sz w:val="18"/>
                <w:szCs w:val="18"/>
                <w:lang w:val="en-US"/>
              </w:rPr>
            </w:pPr>
          </w:p>
          <w:p w14:paraId="057A51A1" w14:textId="77777777" w:rsidR="00EB7239" w:rsidRDefault="00EB7239" w:rsidP="00EB7239">
            <w:pPr>
              <w:jc w:val="both"/>
              <w:rPr>
                <w:rFonts w:ascii="Times New Roman" w:hAnsi="Times New Roman"/>
                <w:b/>
                <w:bCs/>
                <w:i/>
                <w:sz w:val="18"/>
                <w:szCs w:val="18"/>
                <w:lang w:val="en-US"/>
              </w:rPr>
            </w:pPr>
          </w:p>
          <w:p w14:paraId="66DA3005" w14:textId="77777777" w:rsidR="00EB7239" w:rsidRDefault="00EB7239" w:rsidP="00EB7239">
            <w:pPr>
              <w:jc w:val="both"/>
              <w:rPr>
                <w:rFonts w:ascii="Times New Roman" w:hAnsi="Times New Roman"/>
                <w:i/>
                <w:iCs/>
              </w:rPr>
            </w:pPr>
            <w:r w:rsidRPr="00EB7239">
              <w:rPr>
                <w:rFonts w:ascii="Times New Roman" w:hAnsi="Times New Roman"/>
                <w:b/>
                <w:bCs/>
                <w:i/>
                <w:sz w:val="18"/>
                <w:szCs w:val="18"/>
              </w:rPr>
              <w:t>Keywords</w:t>
            </w:r>
            <w:r w:rsidRPr="00EB7239">
              <w:rPr>
                <w:rFonts w:ascii="Times New Roman" w:hAnsi="Times New Roman"/>
                <w:bCs/>
                <w:i/>
                <w:sz w:val="18"/>
                <w:szCs w:val="18"/>
              </w:rPr>
              <w:t xml:space="preserve"> : </w:t>
            </w:r>
            <w:r w:rsidRPr="00EB7239">
              <w:rPr>
                <w:rFonts w:ascii="Times New Roman" w:hAnsi="Times New Roman"/>
                <w:b/>
                <w:bCs/>
                <w:i/>
                <w:sz w:val="18"/>
                <w:szCs w:val="18"/>
                <w:lang w:val="en-US"/>
              </w:rPr>
              <w:t>Bacteriological; contemporary drinks; Escherichia coli</w:t>
            </w:r>
          </w:p>
          <w:p w14:paraId="69BC100F" w14:textId="2063F34E" w:rsidR="00AB04D9" w:rsidRPr="00937662" w:rsidRDefault="00AB04D9" w:rsidP="00D23392">
            <w:pPr>
              <w:jc w:val="both"/>
              <w:rPr>
                <w:rFonts w:ascii="Times New Roman" w:hAnsi="Times New Roman" w:cs="Times New Roman"/>
                <w:bCs/>
                <w:i/>
                <w:noProof/>
                <w:sz w:val="20"/>
                <w:szCs w:val="20"/>
              </w:rPr>
            </w:pPr>
          </w:p>
        </w:tc>
        <w:tc>
          <w:tcPr>
            <w:tcW w:w="283" w:type="dxa"/>
          </w:tcPr>
          <w:p w14:paraId="6EC0F4AD" w14:textId="77777777" w:rsidR="00D23392" w:rsidRPr="00561150" w:rsidRDefault="00D23392">
            <w:pPr>
              <w:rPr>
                <w:rFonts w:ascii="Times New Roman" w:hAnsi="Times New Roman" w:cs="Times New Roman"/>
                <w:b/>
                <w:bCs/>
                <w:noProof/>
                <w:sz w:val="20"/>
                <w:szCs w:val="20"/>
              </w:rPr>
            </w:pPr>
          </w:p>
        </w:tc>
        <w:tc>
          <w:tcPr>
            <w:tcW w:w="4854" w:type="dxa"/>
          </w:tcPr>
          <w:p w14:paraId="4A96226A" w14:textId="77777777" w:rsidR="00EB7239" w:rsidRDefault="00EB7239" w:rsidP="00EB7239">
            <w:pPr>
              <w:pStyle w:val="Bodytext20"/>
              <w:spacing w:line="240" w:lineRule="auto"/>
              <w:rPr>
                <w:bCs/>
                <w:sz w:val="18"/>
                <w:szCs w:val="18"/>
                <w:lang w:val="en-US"/>
              </w:rPr>
            </w:pPr>
            <w:r w:rsidRPr="00EB7239">
              <w:rPr>
                <w:bCs/>
                <w:sz w:val="18"/>
                <w:szCs w:val="18"/>
                <w:lang w:val="en-US"/>
              </w:rPr>
              <w:t>Popularitas minuman kekinian yang semakin meningkat menyebabkan bernjamurnya g</w:t>
            </w:r>
            <w:r w:rsidRPr="00EB7239">
              <w:rPr>
                <w:bCs/>
                <w:sz w:val="18"/>
                <w:szCs w:val="18"/>
              </w:rPr>
              <w:t xml:space="preserve">erai–gerai minuman kekinian masyarakat Indonesia, termasuk di pusat kota Kabupaten Mamuju. Pengelolaan yang tidak higienis dan saniter dapat menyebabkan pencemaran bakteri di dalam minuman yang mengakibatkan terjadinya gangguan kesehatan. </w:t>
            </w:r>
            <w:r w:rsidRPr="00EB7239">
              <w:rPr>
                <w:b/>
                <w:bCs/>
                <w:sz w:val="18"/>
                <w:szCs w:val="18"/>
              </w:rPr>
              <w:t>Tujuan penelitian</w:t>
            </w:r>
            <w:r w:rsidRPr="00EB7239">
              <w:rPr>
                <w:bCs/>
                <w:sz w:val="18"/>
                <w:szCs w:val="18"/>
              </w:rPr>
              <w:t xml:space="preserve"> ini adalah untuk mengidentifikasi keberadaan bakteriologis Escherichia coli (E.coli) pada minuman kekinian di pusat kota Kabupaten Mamuju dalam rangka upaya pencegahan penyakit yang berhubungan dengan kandungan E.coli yang tidak sesuai dengan peraturan. </w:t>
            </w:r>
            <w:r w:rsidRPr="00EB7239">
              <w:rPr>
                <w:b/>
                <w:bCs/>
                <w:sz w:val="18"/>
                <w:szCs w:val="18"/>
                <w:lang w:val="en-US"/>
              </w:rPr>
              <w:t>Metode</w:t>
            </w:r>
            <w:r w:rsidRPr="00EB7239">
              <w:rPr>
                <w:bCs/>
                <w:sz w:val="18"/>
                <w:szCs w:val="18"/>
                <w:lang w:val="en-US"/>
              </w:rPr>
              <w:t xml:space="preserve"> penelitian menggunakan metode observasional dengan pendekatan deskriptif. </w:t>
            </w:r>
            <w:r w:rsidRPr="00EB7239">
              <w:rPr>
                <w:bCs/>
                <w:sz w:val="18"/>
                <w:szCs w:val="18"/>
              </w:rPr>
              <w:t>Pemeriksaan</w:t>
            </w:r>
            <w:r w:rsidRPr="00EB7239">
              <w:rPr>
                <w:bCs/>
                <w:sz w:val="18"/>
                <w:szCs w:val="18"/>
                <w:lang w:val="en-US"/>
              </w:rPr>
              <w:t xml:space="preserve"> </w:t>
            </w:r>
            <w:r w:rsidRPr="00EB7239">
              <w:rPr>
                <w:bCs/>
                <w:sz w:val="18"/>
                <w:szCs w:val="18"/>
              </w:rPr>
              <w:t xml:space="preserve">bakteri E. coli pada minuman kekinian </w:t>
            </w:r>
            <w:r w:rsidRPr="00EB7239">
              <w:rPr>
                <w:bCs/>
                <w:sz w:val="18"/>
                <w:szCs w:val="18"/>
                <w:lang w:val="en-US"/>
              </w:rPr>
              <w:t>menggunakan</w:t>
            </w:r>
            <w:r w:rsidRPr="00EB7239">
              <w:rPr>
                <w:bCs/>
                <w:sz w:val="18"/>
                <w:szCs w:val="18"/>
              </w:rPr>
              <w:t xml:space="preserve"> metode Most Probable Number (MPN) yang terdiri dari presumtive test (uji penduga), dan confirmed test (konfirmasi). </w:t>
            </w:r>
            <w:r w:rsidRPr="00EB7239">
              <w:rPr>
                <w:bCs/>
                <w:sz w:val="18"/>
                <w:szCs w:val="18"/>
                <w:lang w:val="en-US"/>
              </w:rPr>
              <w:t>Pengambilan sampel</w:t>
            </w:r>
            <w:r w:rsidRPr="00EB7239">
              <w:rPr>
                <w:bCs/>
                <w:sz w:val="18"/>
                <w:szCs w:val="18"/>
              </w:rPr>
              <w:t xml:space="preserve"> menggunakan pendekatan purposive sampling dengan mengambil sampel pada 11 pedagang minuman kekinian dengan kedai permanen dan 11 pedagang minuman kekinian dengan kedai kontainer yang ada di pusat kota Kabupaten Mamuju</w:t>
            </w:r>
            <w:r w:rsidRPr="00EB7239">
              <w:rPr>
                <w:bCs/>
                <w:sz w:val="18"/>
                <w:szCs w:val="18"/>
                <w:lang w:val="en-US"/>
              </w:rPr>
              <w:t>. Penelitian ini dilaksakan pada bulan Juni-September 2023</w:t>
            </w:r>
            <w:r w:rsidRPr="00EB7239">
              <w:rPr>
                <w:bCs/>
                <w:sz w:val="18"/>
                <w:szCs w:val="18"/>
              </w:rPr>
              <w:t xml:space="preserve">. </w:t>
            </w:r>
            <w:r w:rsidRPr="00EB7239">
              <w:rPr>
                <w:b/>
                <w:bCs/>
                <w:sz w:val="18"/>
                <w:szCs w:val="18"/>
              </w:rPr>
              <w:t>Hasil penelitian</w:t>
            </w:r>
            <w:r w:rsidRPr="00EB7239">
              <w:rPr>
                <w:bCs/>
                <w:sz w:val="18"/>
                <w:szCs w:val="18"/>
              </w:rPr>
              <w:t xml:space="preserve">: pada 11 sampel minuman dari kedai kontainer kedai kontainer sebanyak 91% (n=10) yang positif dan 9% (n=1) yang negatif terdeteksi keberadaan E.coli, sedangkan pada jenis kedai permanen 73% (n=8) yang positif dan 27% (n=3) yang negatif terdeteksi keberadaan E.coli. </w:t>
            </w:r>
            <w:r w:rsidRPr="00EB7239">
              <w:rPr>
                <w:b/>
                <w:bCs/>
                <w:sz w:val="18"/>
                <w:szCs w:val="18"/>
              </w:rPr>
              <w:t>Kesimpulan</w:t>
            </w:r>
            <w:r w:rsidRPr="00EB7239">
              <w:rPr>
                <w:bCs/>
                <w:sz w:val="18"/>
                <w:szCs w:val="18"/>
              </w:rPr>
              <w:t xml:space="preserve">: Sebagian Besar minuman kekinian yang beredar di Pusat Kota Kabupaten Mamuju positif mengandung Bakteri E.coli. Keberadaan E.coli dalam makanan dan minuman menandakan tingkat sanitasi yang kurang memadai dan mengindikasikan kemungkinan terjadinya kontaminasi oleh tinja manusia sehingga dapat menyebabkan berbagai penyakit pada saluran pencernaan. </w:t>
            </w:r>
            <w:r w:rsidRPr="00EB7239">
              <w:rPr>
                <w:b/>
                <w:bCs/>
                <w:sz w:val="18"/>
                <w:szCs w:val="18"/>
              </w:rPr>
              <w:t>Saran</w:t>
            </w:r>
            <w:r w:rsidRPr="00EB7239">
              <w:rPr>
                <w:bCs/>
                <w:sz w:val="18"/>
                <w:szCs w:val="18"/>
              </w:rPr>
              <w:t>: sebaiknya dilakukan pemeriksaan bakteri E.coli sampai ke uji penegasan</w:t>
            </w:r>
            <w:r w:rsidRPr="00EB7239">
              <w:rPr>
                <w:bCs/>
                <w:sz w:val="18"/>
                <w:szCs w:val="18"/>
                <w:lang w:val="en-US"/>
              </w:rPr>
              <w:t>.</w:t>
            </w:r>
            <w:r w:rsidRPr="00EB7239">
              <w:rPr>
                <w:bCs/>
                <w:sz w:val="18"/>
                <w:szCs w:val="18"/>
              </w:rPr>
              <w:t xml:space="preserve"> </w:t>
            </w:r>
            <w:r w:rsidRPr="00EB7239">
              <w:rPr>
                <w:bCs/>
                <w:sz w:val="18"/>
                <w:szCs w:val="18"/>
                <w:lang w:val="en-US"/>
              </w:rPr>
              <w:t>Sebaiknya dilakukan upaya pengawasan terhadap hygiene sanitasi minuman kekinian secara berkala dan terprogram oleh Dinas Kesehatan.</w:t>
            </w:r>
          </w:p>
          <w:p w14:paraId="409A435D" w14:textId="77777777" w:rsidR="00EB7239" w:rsidRPr="00EB7239" w:rsidRDefault="00EB7239" w:rsidP="00EB7239">
            <w:pPr>
              <w:pStyle w:val="Bodytext20"/>
              <w:spacing w:line="240" w:lineRule="auto"/>
              <w:rPr>
                <w:bCs/>
                <w:sz w:val="18"/>
                <w:szCs w:val="18"/>
                <w:lang w:val="en-US"/>
              </w:rPr>
            </w:pPr>
          </w:p>
          <w:p w14:paraId="7CB30855" w14:textId="77777777" w:rsidR="00EB7239" w:rsidRPr="00EB7239" w:rsidRDefault="00EB7239" w:rsidP="00EB7239">
            <w:pPr>
              <w:pStyle w:val="Bodytext20"/>
              <w:spacing w:line="240" w:lineRule="auto"/>
              <w:rPr>
                <w:b/>
                <w:bCs/>
                <w:sz w:val="18"/>
                <w:szCs w:val="18"/>
                <w:lang w:val="en-US"/>
              </w:rPr>
            </w:pPr>
            <w:r w:rsidRPr="00EB7239">
              <w:rPr>
                <w:b/>
                <w:bCs/>
                <w:sz w:val="18"/>
                <w:szCs w:val="18"/>
              </w:rPr>
              <w:t>Kata Kunci</w:t>
            </w:r>
            <w:r w:rsidRPr="00EB7239">
              <w:rPr>
                <w:bCs/>
                <w:sz w:val="18"/>
                <w:szCs w:val="18"/>
              </w:rPr>
              <w:t xml:space="preserve"> :</w:t>
            </w:r>
            <w:r w:rsidRPr="00EB7239">
              <w:rPr>
                <w:bCs/>
                <w:sz w:val="18"/>
                <w:szCs w:val="18"/>
                <w:lang w:val="en-US"/>
              </w:rPr>
              <w:t xml:space="preserve"> </w:t>
            </w:r>
            <w:r w:rsidRPr="00EB7239">
              <w:rPr>
                <w:b/>
                <w:bCs/>
                <w:sz w:val="18"/>
                <w:szCs w:val="18"/>
                <w:lang w:val="en-US"/>
              </w:rPr>
              <w:t>Bakteriologis; Escherichia coli; minuman kekinian</w:t>
            </w:r>
          </w:p>
          <w:p w14:paraId="33FF1DDA" w14:textId="6C37C869" w:rsidR="00A063B0" w:rsidRPr="00EB7239" w:rsidRDefault="00A063B0" w:rsidP="00253A90">
            <w:pPr>
              <w:pStyle w:val="Bodytext20"/>
              <w:shd w:val="clear" w:color="auto" w:fill="auto"/>
              <w:rPr>
                <w:bCs/>
                <w:noProof/>
                <w:sz w:val="18"/>
                <w:szCs w:val="18"/>
              </w:rPr>
            </w:pPr>
          </w:p>
        </w:tc>
      </w:tr>
      <w:tr w:rsidR="009D3A82" w:rsidRPr="00253A90" w14:paraId="2D795ED0" w14:textId="77777777" w:rsidTr="00937662">
        <w:tc>
          <w:tcPr>
            <w:tcW w:w="4868" w:type="dxa"/>
          </w:tcPr>
          <w:p w14:paraId="0A8DC6A3" w14:textId="3A07B0C6" w:rsidR="009D3A82" w:rsidRPr="00561150" w:rsidRDefault="009D3A82" w:rsidP="00D23392">
            <w:pPr>
              <w:jc w:val="both"/>
              <w:rPr>
                <w:rFonts w:ascii="Times New Roman" w:hAnsi="Times New Roman" w:cs="Times New Roman"/>
                <w:bCs/>
                <w:i/>
                <w:noProof/>
                <w:sz w:val="20"/>
                <w:szCs w:val="20"/>
              </w:rPr>
            </w:pPr>
          </w:p>
        </w:tc>
        <w:tc>
          <w:tcPr>
            <w:tcW w:w="283" w:type="dxa"/>
          </w:tcPr>
          <w:p w14:paraId="7C0A03BF" w14:textId="77777777" w:rsidR="00EB7239" w:rsidRPr="00EB7239" w:rsidRDefault="00EB7239">
            <w:pPr>
              <w:rPr>
                <w:rFonts w:ascii="Times New Roman" w:hAnsi="Times New Roman" w:cs="Times New Roman"/>
                <w:b/>
                <w:bCs/>
                <w:noProof/>
                <w:sz w:val="20"/>
                <w:szCs w:val="20"/>
                <w:lang w:val="en-US"/>
              </w:rPr>
            </w:pPr>
          </w:p>
        </w:tc>
        <w:tc>
          <w:tcPr>
            <w:tcW w:w="4854" w:type="dxa"/>
          </w:tcPr>
          <w:p w14:paraId="273EC0DB" w14:textId="0D535D43" w:rsidR="00DA7615" w:rsidRPr="00561150" w:rsidRDefault="00DA7615" w:rsidP="00937662">
            <w:pPr>
              <w:jc w:val="both"/>
              <w:rPr>
                <w:rFonts w:ascii="Times New Roman" w:hAnsi="Times New Roman" w:cs="Times New Roman"/>
                <w:bCs/>
                <w:noProof/>
                <w:sz w:val="20"/>
                <w:szCs w:val="20"/>
              </w:rPr>
            </w:pPr>
          </w:p>
        </w:tc>
      </w:tr>
    </w:tbl>
    <w:p w14:paraId="24370F75" w14:textId="2E79EB06" w:rsidR="00466583" w:rsidRPr="00937662" w:rsidRDefault="00466583" w:rsidP="00466583">
      <w:pPr>
        <w:spacing w:after="0" w:line="240" w:lineRule="auto"/>
        <w:jc w:val="center"/>
        <w:rPr>
          <w:rFonts w:cstheme="minorHAnsi"/>
          <w:bCs/>
          <w:noProof/>
          <w:sz w:val="18"/>
          <w:lang w:val="en-US"/>
        </w:rPr>
      </w:pPr>
      <w:r w:rsidRPr="00253A90">
        <w:rPr>
          <w:rFonts w:cstheme="minorHAnsi"/>
          <w:b/>
          <w:bCs/>
          <w:noProof/>
          <w:sz w:val="18"/>
        </w:rPr>
        <w:t xml:space="preserve">Correspondence </w:t>
      </w:r>
      <w:r w:rsidRPr="00253A90">
        <w:rPr>
          <w:rFonts w:cstheme="minorHAnsi"/>
          <w:bCs/>
          <w:noProof/>
          <w:sz w:val="18"/>
        </w:rPr>
        <w:t xml:space="preserve">: </w:t>
      </w:r>
      <w:r w:rsidR="00EB7239" w:rsidRPr="00EB7239">
        <w:rPr>
          <w:rFonts w:cstheme="minorHAnsi"/>
          <w:b/>
          <w:bCs/>
          <w:noProof/>
          <w:sz w:val="18"/>
          <w:lang w:val="en-US"/>
        </w:rPr>
        <w:t>Fahrul Islam</w:t>
      </w:r>
    </w:p>
    <w:p w14:paraId="01DCCDB7" w14:textId="7D58F392" w:rsidR="00EB7239" w:rsidRDefault="00466583" w:rsidP="00EB7239">
      <w:pPr>
        <w:spacing w:after="0"/>
        <w:jc w:val="center"/>
        <w:rPr>
          <w:rFonts w:ascii="Times New Roman" w:hAnsi="Times New Roman"/>
          <w:color w:val="000000"/>
          <w:sz w:val="18"/>
          <w:szCs w:val="18"/>
          <w:lang w:val="en-US"/>
        </w:rPr>
      </w:pPr>
      <w:r w:rsidRPr="00253A90">
        <w:rPr>
          <w:rFonts w:cstheme="minorHAnsi"/>
          <w:bCs/>
          <w:noProof/>
          <w:sz w:val="18"/>
        </w:rPr>
        <w:t xml:space="preserve">Email : </w:t>
      </w:r>
      <w:hyperlink r:id="rId13" w:history="1">
        <w:r w:rsidR="00EB7239">
          <w:rPr>
            <w:rStyle w:val="Hyperlink"/>
            <w:rFonts w:ascii="Times New Roman" w:hAnsi="Times New Roman"/>
            <w:sz w:val="18"/>
            <w:szCs w:val="18"/>
            <w:lang w:val="en-US"/>
          </w:rPr>
          <w:t>Fahrulislam@poltekkesmamuju.ac.id</w:t>
        </w:r>
      </w:hyperlink>
      <w:r w:rsidR="00FD27CA">
        <w:rPr>
          <w:rFonts w:ascii="Times New Roman" w:hAnsi="Times New Roman"/>
          <w:color w:val="000000"/>
          <w:sz w:val="18"/>
          <w:szCs w:val="18"/>
          <w:lang w:val="en-US"/>
        </w:rPr>
        <w:t xml:space="preserve"> </w:t>
      </w: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thinThickSmallGap" w:sz="24" w:space="0" w:color="auto"/>
        </w:tblBorders>
        <w:tblLook w:val="04A0" w:firstRow="1" w:lastRow="0" w:firstColumn="1" w:lastColumn="0" w:noHBand="0" w:noVBand="1"/>
      </w:tblPr>
      <w:tblGrid>
        <w:gridCol w:w="9855"/>
      </w:tblGrid>
      <w:tr w:rsidR="006A3837" w:rsidRPr="00253A90" w14:paraId="03DB6228" w14:textId="77777777" w:rsidTr="006A3837">
        <w:tc>
          <w:tcPr>
            <w:tcW w:w="9855" w:type="dxa"/>
          </w:tcPr>
          <w:p w14:paraId="35E503C6" w14:textId="4D59DEC0" w:rsidR="002214FE" w:rsidRPr="00FD27CA" w:rsidRDefault="006A3837" w:rsidP="006A3837">
            <w:pPr>
              <w:jc w:val="center"/>
              <w:rPr>
                <w:rFonts w:cstheme="minorHAnsi"/>
                <w:bCs/>
                <w:noProof/>
                <w:color w:val="000000" w:themeColor="text1"/>
                <w:sz w:val="18"/>
                <w:lang w:val="en-US"/>
              </w:rPr>
            </w:pPr>
            <w:r w:rsidRPr="00FD27CA">
              <w:rPr>
                <w:rFonts w:cstheme="minorHAnsi"/>
                <w:bCs/>
                <w:noProof/>
                <w:color w:val="000000" w:themeColor="text1"/>
                <w:sz w:val="18"/>
              </w:rPr>
              <w:t xml:space="preserve">• Received </w:t>
            </w:r>
            <w:r w:rsidR="00FD27CA" w:rsidRPr="00FD27CA">
              <w:rPr>
                <w:rFonts w:cstheme="minorHAnsi"/>
                <w:bCs/>
                <w:noProof/>
                <w:color w:val="000000" w:themeColor="text1"/>
                <w:sz w:val="18"/>
                <w:lang w:val="en-US"/>
              </w:rPr>
              <w:t>11</w:t>
            </w:r>
            <w:r w:rsidRPr="00FD27CA">
              <w:rPr>
                <w:rFonts w:cstheme="minorHAnsi"/>
                <w:bCs/>
                <w:noProof/>
                <w:color w:val="000000" w:themeColor="text1"/>
                <w:sz w:val="18"/>
              </w:rPr>
              <w:t xml:space="preserve"> </w:t>
            </w:r>
            <w:r w:rsidR="00FD27CA" w:rsidRPr="00FD27CA">
              <w:rPr>
                <w:rFonts w:cstheme="minorHAnsi"/>
                <w:bCs/>
                <w:noProof/>
                <w:color w:val="000000" w:themeColor="text1"/>
                <w:sz w:val="18"/>
                <w:lang w:val="en-US"/>
              </w:rPr>
              <w:t>Oktober</w:t>
            </w:r>
            <w:r w:rsidRPr="00FD27CA">
              <w:rPr>
                <w:rFonts w:cstheme="minorHAnsi"/>
                <w:bCs/>
                <w:noProof/>
                <w:color w:val="000000" w:themeColor="text1"/>
                <w:sz w:val="18"/>
              </w:rPr>
              <w:t xml:space="preserve"> 202</w:t>
            </w:r>
            <w:r w:rsidR="00FD27CA" w:rsidRPr="00FD27CA">
              <w:rPr>
                <w:rFonts w:cstheme="minorHAnsi"/>
                <w:bCs/>
                <w:noProof/>
                <w:color w:val="000000" w:themeColor="text1"/>
                <w:sz w:val="18"/>
                <w:lang w:val="en-US"/>
              </w:rPr>
              <w:t>3</w:t>
            </w:r>
            <w:r w:rsidRPr="00FD27CA">
              <w:rPr>
                <w:rFonts w:cstheme="minorHAnsi"/>
                <w:bCs/>
                <w:noProof/>
                <w:color w:val="000000" w:themeColor="text1"/>
                <w:sz w:val="18"/>
              </w:rPr>
              <w:t xml:space="preserve"> • Accepted </w:t>
            </w:r>
            <w:r w:rsidR="00FD27CA" w:rsidRPr="00FD27CA">
              <w:rPr>
                <w:rFonts w:cstheme="minorHAnsi"/>
                <w:bCs/>
                <w:noProof/>
                <w:color w:val="000000" w:themeColor="text1"/>
                <w:sz w:val="18"/>
                <w:lang w:val="en-US"/>
              </w:rPr>
              <w:t>16</w:t>
            </w:r>
            <w:r w:rsidRPr="00FD27CA">
              <w:rPr>
                <w:rFonts w:cstheme="minorHAnsi"/>
                <w:bCs/>
                <w:noProof/>
                <w:color w:val="000000" w:themeColor="text1"/>
                <w:sz w:val="18"/>
              </w:rPr>
              <w:t xml:space="preserve"> </w:t>
            </w:r>
            <w:r w:rsidR="00FD27CA" w:rsidRPr="00FD27CA">
              <w:rPr>
                <w:rFonts w:cstheme="minorHAnsi"/>
                <w:bCs/>
                <w:noProof/>
                <w:color w:val="000000" w:themeColor="text1"/>
                <w:sz w:val="18"/>
                <w:lang w:val="en-US"/>
              </w:rPr>
              <w:t>Mei</w:t>
            </w:r>
            <w:r w:rsidRPr="00FD27CA">
              <w:rPr>
                <w:rFonts w:cstheme="minorHAnsi"/>
                <w:bCs/>
                <w:noProof/>
                <w:color w:val="000000" w:themeColor="text1"/>
                <w:sz w:val="18"/>
              </w:rPr>
              <w:t xml:space="preserve"> 202</w:t>
            </w:r>
            <w:r w:rsidR="00FD27CA" w:rsidRPr="00FD27CA">
              <w:rPr>
                <w:rFonts w:cstheme="minorHAnsi"/>
                <w:bCs/>
                <w:noProof/>
                <w:color w:val="000000" w:themeColor="text1"/>
                <w:sz w:val="18"/>
                <w:lang w:val="en-US"/>
              </w:rPr>
              <w:t>4</w:t>
            </w:r>
            <w:r w:rsidRPr="00FD27CA">
              <w:rPr>
                <w:rFonts w:cstheme="minorHAnsi"/>
                <w:bCs/>
                <w:noProof/>
                <w:color w:val="000000" w:themeColor="text1"/>
                <w:sz w:val="18"/>
              </w:rPr>
              <w:t xml:space="preserve"> • </w:t>
            </w:r>
            <w:r w:rsidR="002214FE" w:rsidRPr="00FD27CA">
              <w:rPr>
                <w:rFonts w:cstheme="minorHAnsi"/>
                <w:bCs/>
                <w:noProof/>
                <w:color w:val="000000" w:themeColor="text1"/>
                <w:sz w:val="18"/>
              </w:rPr>
              <w:t xml:space="preserve">Published </w:t>
            </w:r>
            <w:r w:rsidR="00FD27CA" w:rsidRPr="00FD27CA">
              <w:rPr>
                <w:rFonts w:cstheme="minorHAnsi"/>
                <w:bCs/>
                <w:noProof/>
                <w:color w:val="000000" w:themeColor="text1"/>
                <w:sz w:val="18"/>
                <w:lang w:val="en-US"/>
              </w:rPr>
              <w:t>Juni</w:t>
            </w:r>
            <w:r w:rsidR="002214FE" w:rsidRPr="00FD27CA">
              <w:rPr>
                <w:rFonts w:cstheme="minorHAnsi"/>
                <w:bCs/>
                <w:noProof/>
                <w:color w:val="000000" w:themeColor="text1"/>
                <w:sz w:val="18"/>
              </w:rPr>
              <w:t xml:space="preserve"> 202</w:t>
            </w:r>
            <w:r w:rsidR="00FD27CA" w:rsidRPr="00FD27CA">
              <w:rPr>
                <w:rFonts w:cstheme="minorHAnsi"/>
                <w:bCs/>
                <w:noProof/>
                <w:color w:val="000000" w:themeColor="text1"/>
                <w:sz w:val="18"/>
                <w:lang w:val="en-US"/>
              </w:rPr>
              <w:t>4</w:t>
            </w:r>
          </w:p>
          <w:p w14:paraId="70DDB0FA" w14:textId="2936A2F8" w:rsidR="006A3837" w:rsidRPr="00FD27CA" w:rsidRDefault="002214FE" w:rsidP="00FD27CA">
            <w:pPr>
              <w:jc w:val="center"/>
              <w:rPr>
                <w:rFonts w:cstheme="minorHAnsi"/>
                <w:bCs/>
                <w:noProof/>
                <w:sz w:val="18"/>
                <w:lang w:val="en-US"/>
              </w:rPr>
            </w:pPr>
            <w:r w:rsidRPr="00FD27CA">
              <w:rPr>
                <w:rFonts w:cstheme="minorHAnsi"/>
                <w:bCs/>
                <w:noProof/>
                <w:color w:val="000000" w:themeColor="text1"/>
                <w:sz w:val="18"/>
              </w:rPr>
              <w:t xml:space="preserve">• </w:t>
            </w:r>
            <w:r w:rsidR="006A3837" w:rsidRPr="00FD27CA">
              <w:rPr>
                <w:rFonts w:cstheme="minorHAnsi"/>
                <w:bCs/>
                <w:noProof/>
                <w:color w:val="000000" w:themeColor="text1"/>
                <w:sz w:val="18"/>
              </w:rPr>
              <w:t>p - ISSN : 2088-7612 • e - ISSN : 2548-8538 •</w:t>
            </w:r>
            <w:r w:rsidRPr="00FD27CA">
              <w:rPr>
                <w:rFonts w:cstheme="minorHAnsi"/>
                <w:bCs/>
                <w:noProof/>
                <w:color w:val="000000" w:themeColor="text1"/>
                <w:sz w:val="18"/>
              </w:rPr>
              <w:t xml:space="preserve"> </w:t>
            </w:r>
            <w:r w:rsidR="006A3837" w:rsidRPr="00FD27CA">
              <w:rPr>
                <w:rFonts w:cstheme="minorHAnsi"/>
                <w:bCs/>
                <w:noProof/>
                <w:color w:val="000000" w:themeColor="text1"/>
                <w:sz w:val="18"/>
              </w:rPr>
              <w:t xml:space="preserve">DOI: </w:t>
            </w:r>
            <w:hyperlink r:id="rId14" w:history="1">
              <w:r w:rsidR="00FD27CA" w:rsidRPr="00045BF2">
                <w:rPr>
                  <w:rStyle w:val="Hyperlink"/>
                  <w:rFonts w:cstheme="minorHAnsi"/>
                  <w:bCs/>
                  <w:noProof/>
                  <w:sz w:val="18"/>
                </w:rPr>
                <w:t>https://doi.org/10.25311/keskom.Vol</w:t>
              </w:r>
              <w:r w:rsidR="00FD27CA" w:rsidRPr="00045BF2">
                <w:rPr>
                  <w:rStyle w:val="Hyperlink"/>
                  <w:rFonts w:cstheme="minorHAnsi"/>
                  <w:bCs/>
                  <w:noProof/>
                  <w:sz w:val="18"/>
                  <w:lang w:val="en-US"/>
                </w:rPr>
                <w:t>10</w:t>
              </w:r>
              <w:r w:rsidR="00FD27CA" w:rsidRPr="00045BF2">
                <w:rPr>
                  <w:rStyle w:val="Hyperlink"/>
                  <w:rFonts w:cstheme="minorHAnsi"/>
                  <w:bCs/>
                  <w:noProof/>
                  <w:sz w:val="18"/>
                </w:rPr>
                <w:t>.Iss</w:t>
              </w:r>
              <w:r w:rsidR="00FD27CA" w:rsidRPr="00045BF2">
                <w:rPr>
                  <w:rStyle w:val="Hyperlink"/>
                  <w:rFonts w:cstheme="minorHAnsi"/>
                  <w:bCs/>
                  <w:noProof/>
                  <w:sz w:val="18"/>
                  <w:lang w:val="en-US"/>
                </w:rPr>
                <w:t>2</w:t>
              </w:r>
              <w:r w:rsidR="00FD27CA" w:rsidRPr="00045BF2">
                <w:rPr>
                  <w:rStyle w:val="Hyperlink"/>
                  <w:rFonts w:cstheme="minorHAnsi"/>
                  <w:bCs/>
                  <w:noProof/>
                  <w:sz w:val="18"/>
                </w:rPr>
                <w:t>.</w:t>
              </w:r>
            </w:hyperlink>
            <w:r w:rsidR="00FD27CA">
              <w:rPr>
                <w:rStyle w:val="Hyperlink"/>
                <w:lang w:val="en-US"/>
              </w:rPr>
              <w:t>1664</w:t>
            </w:r>
          </w:p>
        </w:tc>
      </w:tr>
    </w:tbl>
    <w:p w14:paraId="0A116553" w14:textId="4DD281C0" w:rsidR="005871B9" w:rsidRPr="00253A90" w:rsidRDefault="005871B9" w:rsidP="005871B9">
      <w:pPr>
        <w:rPr>
          <w:rFonts w:cstheme="minorHAnsi"/>
          <w:noProof/>
          <w:sz w:val="24"/>
          <w:szCs w:val="24"/>
        </w:rPr>
        <w:sectPr w:rsidR="005871B9" w:rsidRPr="00253A90" w:rsidSect="009E2C2D">
          <w:headerReference w:type="default" r:id="rId15"/>
          <w:footerReference w:type="default" r:id="rId16"/>
          <w:footerReference w:type="first" r:id="rId17"/>
          <w:pgSz w:w="11907" w:h="16839" w:code="9"/>
          <w:pgMar w:top="1440" w:right="1134" w:bottom="1440" w:left="1134" w:header="425" w:footer="850" w:gutter="0"/>
          <w:pgNumType w:start="1"/>
          <w:cols w:space="720"/>
          <w:titlePg/>
          <w:docGrid w:linePitch="360"/>
        </w:sect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AB04D9" w:rsidRPr="00253A90" w14:paraId="46816F61" w14:textId="77777777" w:rsidTr="007E2B2D">
        <w:tc>
          <w:tcPr>
            <w:tcW w:w="4459" w:type="dxa"/>
            <w:tcBorders>
              <w:top w:val="nil"/>
              <w:left w:val="nil"/>
              <w:bottom w:val="nil"/>
              <w:right w:val="nil"/>
            </w:tcBorders>
            <w:shd w:val="clear" w:color="auto" w:fill="D9D9D9" w:themeFill="background1" w:themeFillShade="D9"/>
          </w:tcPr>
          <w:p w14:paraId="5868C604" w14:textId="77777777" w:rsidR="00AB04D9" w:rsidRPr="00253A90" w:rsidRDefault="00AB04D9" w:rsidP="00305AAE">
            <w:pPr>
              <w:autoSpaceDE w:val="0"/>
              <w:autoSpaceDN w:val="0"/>
              <w:adjustRightInd w:val="0"/>
              <w:spacing w:line="276" w:lineRule="auto"/>
              <w:jc w:val="center"/>
              <w:rPr>
                <w:rFonts w:ascii="Times New Roman" w:hAnsi="Times New Roman" w:cs="Times New Roman"/>
                <w:b/>
                <w:noProof/>
                <w:sz w:val="24"/>
                <w:szCs w:val="24"/>
              </w:rPr>
            </w:pPr>
            <w:r w:rsidRPr="00253A90">
              <w:rPr>
                <w:rFonts w:ascii="Times New Roman" w:hAnsi="Times New Roman" w:cs="Times New Roman"/>
                <w:b/>
                <w:noProof/>
                <w:sz w:val="24"/>
                <w:szCs w:val="24"/>
              </w:rPr>
              <w:lastRenderedPageBreak/>
              <w:t>PENDAHULUAN</w:t>
            </w:r>
          </w:p>
        </w:tc>
      </w:tr>
    </w:tbl>
    <w:p w14:paraId="6E562BFF" w14:textId="77777777" w:rsidR="00EB7239" w:rsidRDefault="00EB7239" w:rsidP="00EB7239">
      <w:pPr>
        <w:spacing w:after="0"/>
        <w:ind w:firstLine="720"/>
        <w:jc w:val="both"/>
        <w:rPr>
          <w:rFonts w:ascii="Times New Roman" w:hAnsi="Times New Roman"/>
        </w:rPr>
      </w:pPr>
      <w:r>
        <w:rPr>
          <w:rFonts w:ascii="Times New Roman" w:hAnsi="Times New Roman"/>
          <w:lang w:val="en-US"/>
        </w:rPr>
        <w:t>Minuman Kekinian kini menjadi t</w:t>
      </w:r>
      <w:r>
        <w:rPr>
          <w:rFonts w:ascii="Times New Roman" w:hAnsi="Times New Roman"/>
        </w:rPr>
        <w:t>rend d</w:t>
      </w:r>
      <w:r>
        <w:rPr>
          <w:rFonts w:ascii="Times New Roman" w:hAnsi="Times New Roman"/>
          <w:color w:val="2A2A2A"/>
          <w:shd w:val="clear" w:color="auto" w:fill="FFFFFF"/>
        </w:rPr>
        <w:t>engan rasa dan tampilan yang menggugah selera.</w:t>
      </w:r>
      <w:r>
        <w:rPr>
          <w:rFonts w:ascii="Times New Roman" w:hAnsi="Times New Roman"/>
          <w:color w:val="2A2A2A"/>
        </w:rPr>
        <w:t xml:space="preserve"> </w:t>
      </w:r>
      <w:r>
        <w:rPr>
          <w:rFonts w:ascii="Times New Roman" w:hAnsi="Times New Roman"/>
        </w:rPr>
        <w:t xml:space="preserve">Minuman tersebut digandrungi oleh semua kalangan. Minuman </w:t>
      </w:r>
      <w:r>
        <w:rPr>
          <w:rFonts w:ascii="Times New Roman" w:hAnsi="Times New Roman"/>
          <w:lang w:val="en-US"/>
        </w:rPr>
        <w:t>kekinian sering</w:t>
      </w:r>
      <w:r>
        <w:rPr>
          <w:rFonts w:ascii="Times New Roman" w:hAnsi="Times New Roman"/>
        </w:rPr>
        <w:t xml:space="preserve"> diberi es batu sebagai penambah rasa segar</w:t>
      </w:r>
      <w:r>
        <w:rPr>
          <w:rFonts w:ascii="Times New Roman" w:hAnsi="Times New Roman"/>
        </w:rPr>
        <w:fldChar w:fldCharType="begin" w:fldLock="1"/>
      </w:r>
      <w:r>
        <w:rPr>
          <w:rFonts w:ascii="Times New Roman" w:hAnsi="Times New Roman"/>
        </w:rPr>
        <w:instrText>ADDIN CSL_CITATION {"citationItems":[{"id":"ITEM-1","itemData":{"URL":"https://biz.kompas.com/read/2020/11/19/095409828/ini-deretan-minuman-kekinian-yang-wajib-kamu-coba","accessed":{"date-parts":[["2022","5","13"]]},"author":[{"dropping-particle":"","family":"Kompas.com","given":"","non-dropping-particle":"","parse-names":false,"suffix":""}],"container-title":"Kompas.com","id":"ITEM-1","issued":{"date-parts":[["2020"]]},"title":"Ini Deretan Minuman Kekinian yang Wajib Kamu Coba","type":"webpage"},"uris":["http://www.mendeley.com/documents/?uuid=7014a3dd-3bec-4985-80f3-c8f0cc5918df"]}],"mendeley":{"formattedCitation":"&lt;sup&gt;1&lt;/sup&gt;","plainTextFormattedCitation":"1","previouslyFormattedCitation":"&lt;sup&gt;1&lt;/sup&gt;"},"properties":{"noteIndex":0},"schema":"https://github.com/citation-style-language/schema/raw/master/csl-citation.json"}</w:instrText>
      </w:r>
      <w:r>
        <w:rPr>
          <w:rFonts w:ascii="Times New Roman" w:hAnsi="Times New Roman"/>
        </w:rPr>
        <w:fldChar w:fldCharType="separate"/>
      </w:r>
      <w:r>
        <w:rPr>
          <w:rFonts w:ascii="Times New Roman" w:hAnsi="Times New Roman"/>
          <w:noProof/>
          <w:vertAlign w:val="superscript"/>
          <w:lang w:val="en-US" w:eastAsia="en-US"/>
        </w:rPr>
        <w:t>1</w:t>
      </w:r>
      <w:r>
        <w:rPr>
          <w:rFonts w:ascii="Times New Roman" w:hAnsi="Times New Roman"/>
        </w:rPr>
        <w:fldChar w:fldCharType="end"/>
      </w:r>
      <w:r>
        <w:rPr>
          <w:rFonts w:ascii="Times New Roman" w:hAnsi="Times New Roman"/>
        </w:rPr>
        <w:t>. Es batu</w:t>
      </w:r>
      <w:r>
        <w:rPr>
          <w:rFonts w:ascii="Times New Roman" w:hAnsi="Times New Roman"/>
          <w:lang w:val="en-US"/>
        </w:rPr>
        <w:t xml:space="preserve"> adalah salah satu produk makanan yang sudah familiar di kalangan masayarakat umum.</w:t>
      </w:r>
      <w:r>
        <w:rPr>
          <w:rFonts w:ascii="Times New Roman" w:hAnsi="Times New Roman"/>
        </w:rPr>
        <w:t xml:space="preserve"> </w:t>
      </w:r>
      <w:r>
        <w:rPr>
          <w:rFonts w:ascii="Times New Roman" w:hAnsi="Times New Roman"/>
          <w:lang w:val="en-US"/>
        </w:rPr>
        <w:t>Kualitas a</w:t>
      </w:r>
      <w:r>
        <w:rPr>
          <w:rFonts w:ascii="Times New Roman" w:hAnsi="Times New Roman"/>
        </w:rPr>
        <w:t>ir yang digunakan dalam</w:t>
      </w:r>
      <w:r>
        <w:rPr>
          <w:rFonts w:ascii="Times New Roman" w:hAnsi="Times New Roman"/>
          <w:lang w:val="en-US"/>
        </w:rPr>
        <w:t xml:space="preserve"> proses</w:t>
      </w:r>
      <w:r>
        <w:rPr>
          <w:rFonts w:ascii="Times New Roman" w:hAnsi="Times New Roman"/>
        </w:rPr>
        <w:t xml:space="preserve"> pembuatan es batu harus</w:t>
      </w:r>
      <w:r>
        <w:rPr>
          <w:rFonts w:ascii="Times New Roman" w:hAnsi="Times New Roman"/>
          <w:lang w:val="en-US"/>
        </w:rPr>
        <w:t xml:space="preserve"> memenuhi standar </w:t>
      </w:r>
      <w:r>
        <w:rPr>
          <w:rFonts w:ascii="Times New Roman" w:hAnsi="Times New Roman"/>
        </w:rPr>
        <w:t>higieni</w:t>
      </w:r>
      <w:r>
        <w:rPr>
          <w:rFonts w:ascii="Times New Roman" w:hAnsi="Times New Roman"/>
          <w:lang w:val="en-US"/>
        </w:rPr>
        <w:t>ta</w:t>
      </w:r>
      <w:r>
        <w:rPr>
          <w:rFonts w:ascii="Times New Roman" w:hAnsi="Times New Roman"/>
        </w:rPr>
        <w:t>s dan sanitasi</w:t>
      </w:r>
      <w:r>
        <w:rPr>
          <w:rFonts w:ascii="Times New Roman" w:hAnsi="Times New Roman"/>
          <w:lang w:val="en-US"/>
        </w:rPr>
        <w:t xml:space="preserve"> yang berlaku</w:t>
      </w:r>
      <w:r>
        <w:rPr>
          <w:rFonts w:ascii="Times New Roman" w:hAnsi="Times New Roman"/>
        </w:rPr>
        <w:t xml:space="preserve">. </w:t>
      </w:r>
      <w:r>
        <w:rPr>
          <w:rFonts w:ascii="Times New Roman" w:hAnsi="Times New Roman"/>
          <w:lang w:val="en-US"/>
        </w:rPr>
        <w:t xml:space="preserve">Saat ini bisnis </w:t>
      </w:r>
      <w:r>
        <w:rPr>
          <w:rFonts w:ascii="Times New Roman" w:hAnsi="Times New Roman"/>
        </w:rPr>
        <w:t xml:space="preserve">es batu masih </w:t>
      </w:r>
      <w:r>
        <w:rPr>
          <w:rFonts w:ascii="Times New Roman" w:hAnsi="Times New Roman"/>
          <w:lang w:val="en-US"/>
        </w:rPr>
        <w:t xml:space="preserve">beroperasi </w:t>
      </w:r>
      <w:r>
        <w:rPr>
          <w:rFonts w:ascii="Times New Roman" w:hAnsi="Times New Roman"/>
        </w:rPr>
        <w:t>dalam skala kecil</w:t>
      </w:r>
      <w:r>
        <w:rPr>
          <w:rFonts w:ascii="Times New Roman" w:hAnsi="Times New Roman"/>
          <w:lang w:val="en-US"/>
        </w:rPr>
        <w:t>,</w:t>
      </w:r>
      <w:r>
        <w:rPr>
          <w:rFonts w:ascii="Times New Roman" w:hAnsi="Times New Roman"/>
        </w:rPr>
        <w:t xml:space="preserve"> sehingga belum ada peraturan</w:t>
      </w:r>
      <w:r>
        <w:rPr>
          <w:rFonts w:ascii="Times New Roman" w:hAnsi="Times New Roman"/>
          <w:lang w:val="en-US"/>
        </w:rPr>
        <w:t xml:space="preserve"> resmi yang mengatur izin dengan fokus pada aspek-aspek higienitas dan sanitasi pada usaha es batu. Bahan baku air dan alat yang digunakan dalam pembuatan es batu merupakan hal yang harus diperhatikan sebagai faktor resiko keberadaan bakteri pencemar</w:t>
      </w:r>
      <w:r>
        <w:rPr>
          <w:rFonts w:ascii="Times New Roman" w:hAnsi="Times New Roman"/>
        </w:rPr>
        <w:fldChar w:fldCharType="begin" w:fldLock="1"/>
      </w:r>
      <w:r>
        <w:rPr>
          <w:rFonts w:ascii="Times New Roman" w:hAnsi="Times New Roman"/>
        </w:rPr>
        <w:instrText>ADDIN CSL_CITATION {"citationItems":[{"id":"ITEM-1","itemData":{"author":[{"dropping-particle":"","family":"Wahyuningsih","given":"Risa","non-dropping-particle":"","parse-names":false,"suffix":""}],"container-title":"Jurnal Borneo Cendekia","id":"ITEM-1","issue":"1","issued":{"date-parts":[["2019"]]},"page":"93-107","title":"Identifikasi Adanya Bakteri Escherichia Coli Pada Minuman Es Teh Yang Dijual Disekitar Stikes BCM Pangkalan Bun Wilayah Kotawaringin Barat","type":"article-journal","volume":"3"},"uris":["http://www.mendeley.com/documents/?uuid=704e183b-7e07-47c5-977c-528a966a5223"]}],"mendeley":{"formattedCitation":"&lt;sup&gt;2&lt;/sup&gt;","plainTextFormattedCitation":"2","previouslyFormattedCitation":"&lt;sup&gt;2&lt;/sup&gt;"},"properties":{"noteIndex":0},"schema":"https://github.com/citation-style-language/schema/raw/master/csl-citation.json"}</w:instrText>
      </w:r>
      <w:r>
        <w:rPr>
          <w:rFonts w:ascii="Times New Roman" w:hAnsi="Times New Roman"/>
        </w:rPr>
        <w:fldChar w:fldCharType="separate"/>
      </w:r>
      <w:r>
        <w:rPr>
          <w:rFonts w:ascii="Times New Roman" w:hAnsi="Times New Roman"/>
          <w:noProof/>
          <w:vertAlign w:val="superscript"/>
          <w:lang w:val="en-US" w:eastAsia="en-US"/>
        </w:rPr>
        <w:t>2</w:t>
      </w:r>
      <w:r>
        <w:rPr>
          <w:rFonts w:ascii="Times New Roman" w:hAnsi="Times New Roman"/>
        </w:rPr>
        <w:fldChar w:fldCharType="end"/>
      </w:r>
      <w:r>
        <w:rPr>
          <w:rFonts w:ascii="Times New Roman" w:hAnsi="Times New Roman"/>
        </w:rPr>
        <w:t>.</w:t>
      </w:r>
    </w:p>
    <w:p w14:paraId="7AE2D8E8" w14:textId="77777777" w:rsidR="00EB7239" w:rsidRDefault="00EB7239" w:rsidP="00EB7239">
      <w:pPr>
        <w:spacing w:after="0"/>
        <w:ind w:firstLine="720"/>
        <w:jc w:val="both"/>
        <w:rPr>
          <w:rFonts w:ascii="Times New Roman" w:hAnsi="Times New Roman"/>
        </w:rPr>
      </w:pPr>
      <w:r>
        <w:rPr>
          <w:rFonts w:ascii="Times New Roman" w:hAnsi="Times New Roman"/>
          <w:lang w:val="en-US"/>
        </w:rPr>
        <w:t>Kebereradaan zat-zat dalam makanan dan minuman yang dapat menimbulkan gangguan kesehatan pada masyarakat dapat disebabkan karena p</w:t>
      </w:r>
      <w:r>
        <w:rPr>
          <w:rFonts w:ascii="Times New Roman" w:hAnsi="Times New Roman"/>
        </w:rPr>
        <w:t>engelolaan makanan minuman yang tidak</w:t>
      </w:r>
      <w:r>
        <w:rPr>
          <w:rFonts w:ascii="Times New Roman" w:hAnsi="Times New Roman"/>
          <w:lang w:val="en-US"/>
        </w:rPr>
        <w:t xml:space="preserve"> menjaga </w:t>
      </w:r>
      <w:r>
        <w:rPr>
          <w:rFonts w:ascii="Times New Roman" w:hAnsi="Times New Roman"/>
        </w:rPr>
        <w:t>higieni</w:t>
      </w:r>
      <w:r>
        <w:rPr>
          <w:rFonts w:ascii="Times New Roman" w:hAnsi="Times New Roman"/>
          <w:lang w:val="en-US"/>
        </w:rPr>
        <w:t>ta</w:t>
      </w:r>
      <w:r>
        <w:rPr>
          <w:rFonts w:ascii="Times New Roman" w:hAnsi="Times New Roman"/>
        </w:rPr>
        <w:t>s</w:t>
      </w:r>
      <w:r>
        <w:rPr>
          <w:rFonts w:ascii="Times New Roman" w:hAnsi="Times New Roman"/>
          <w:lang w:val="en-US"/>
        </w:rPr>
        <w:t>nya</w:t>
      </w:r>
      <w:r>
        <w:rPr>
          <w:rFonts w:ascii="Times New Roman" w:hAnsi="Times New Roman"/>
        </w:rPr>
        <w:t xml:space="preserve"> dan </w:t>
      </w:r>
      <w:r>
        <w:rPr>
          <w:rFonts w:ascii="Times New Roman" w:hAnsi="Times New Roman"/>
          <w:lang w:val="en-US"/>
        </w:rPr>
        <w:t xml:space="preserve">juga tidak </w:t>
      </w:r>
      <w:r>
        <w:rPr>
          <w:rFonts w:ascii="Times New Roman" w:hAnsi="Times New Roman"/>
        </w:rPr>
        <w:t>saniter. Gangguan kesehatan yang</w:t>
      </w:r>
      <w:r>
        <w:rPr>
          <w:rFonts w:ascii="Times New Roman" w:hAnsi="Times New Roman"/>
          <w:lang w:val="en-US"/>
        </w:rPr>
        <w:t xml:space="preserve"> biasa </w:t>
      </w:r>
      <w:r>
        <w:rPr>
          <w:rFonts w:ascii="Times New Roman" w:hAnsi="Times New Roman"/>
        </w:rPr>
        <w:t>terjadi berupa gangguan dengan gejala mual, perut mulas, muntah dan diare</w:t>
      </w:r>
      <w:r>
        <w:rPr>
          <w:rFonts w:ascii="Times New Roman" w:hAnsi="Times New Roman"/>
        </w:rPr>
        <w:fldChar w:fldCharType="begin" w:fldLock="1"/>
      </w:r>
      <w:r>
        <w:rPr>
          <w:rFonts w:ascii="Times New Roman" w:hAnsi="Times New Roman"/>
        </w:rPr>
        <w:instrText>ADDIN CSL_CITATION {"citationItems":[{"id":"ITEM-1","itemData":{"author":[{"dropping-particle":"","family":"Primadiamanti","given":"Annisa","non-dropping-particle":"","parse-names":false,"suffix":""},{"dropping-particle":"","family":"Saputri","given":"Gusti Ayu Rai","non-dropping-particle":"","parse-names":false,"suffix":""},{"dropping-particle":"","family":"Nyaman","given":"Afri Asia Nata","non-dropping-particle":"","parse-names":false,"suffix":""}],"container-title":"JURNAL ANALIS FARMASI","id":"ITEM-1","issue":"2","issued":{"date-parts":[["2017"]]},"page":"87-95","title":"Analisis Bakteri Escherichia Coli pada Minuman Cappucino Cincau yang Dijual Di kawasan Rajabasa","type":"article-journal","volume":"2"},"uris":["http://www.mendeley.com/documents/?uuid=39f93298-6843-47e0-9b4b-18ea3e25f3f5"]}],"mendeley":{"formattedCitation":"&lt;sup&gt;3&lt;/sup&gt;","plainTextFormattedCitation":"3","previouslyFormattedCitation":"&lt;sup&gt;3&lt;/sup&gt;"},"properties":{"noteIndex":0},"schema":"https://github.com/citation-style-language/schema/raw/master/csl-citation.json"}</w:instrText>
      </w:r>
      <w:r>
        <w:rPr>
          <w:rFonts w:ascii="Times New Roman" w:hAnsi="Times New Roman"/>
        </w:rPr>
        <w:fldChar w:fldCharType="separate"/>
      </w:r>
      <w:r>
        <w:rPr>
          <w:rFonts w:ascii="Times New Roman" w:hAnsi="Times New Roman"/>
          <w:noProof/>
          <w:vertAlign w:val="superscript"/>
          <w:lang w:val="en-US" w:eastAsia="en-US"/>
        </w:rPr>
        <w:t>3</w:t>
      </w:r>
      <w:r>
        <w:rPr>
          <w:rFonts w:ascii="Times New Roman" w:hAnsi="Times New Roman"/>
        </w:rPr>
        <w:fldChar w:fldCharType="end"/>
      </w:r>
      <w:r>
        <w:rPr>
          <w:rFonts w:ascii="Times New Roman" w:hAnsi="Times New Roman"/>
        </w:rPr>
        <w:t xml:space="preserve">. Minuman yang aman untuk diminum salah satunya harus memenuhi persyaratan mikrobiologi. </w:t>
      </w:r>
      <w:r>
        <w:rPr>
          <w:rFonts w:ascii="Times New Roman" w:hAnsi="Times New Roman"/>
          <w:lang w:val="en-US"/>
        </w:rPr>
        <w:t xml:space="preserve">Salah satu syarat mikrobiologi untuk air bersih adalah bahwa dalam 100ml air tidak boleh terdeteksi adanya bakteri </w:t>
      </w:r>
      <w:r>
        <w:rPr>
          <w:rFonts w:ascii="Times New Roman" w:hAnsi="Times New Roman"/>
          <w:i/>
        </w:rPr>
        <w:t>Escherichia coli</w:t>
      </w:r>
      <w:r>
        <w:rPr>
          <w:rFonts w:ascii="Times New Roman" w:hAnsi="Times New Roman"/>
        </w:rPr>
        <w:t xml:space="preserve">  (E. coli)</w:t>
      </w:r>
      <w:r>
        <w:rPr>
          <w:rFonts w:ascii="Times New Roman" w:hAnsi="Times New Roman"/>
        </w:rPr>
        <w:fldChar w:fldCharType="begin" w:fldLock="1"/>
      </w:r>
      <w:r>
        <w:rPr>
          <w:rFonts w:ascii="Times New Roman" w:hAnsi="Times New Roman"/>
        </w:rPr>
        <w:instrText>ADDIN CSL_CITATION {"citationItems":[{"id":"ITEM-1","itemData":{"author":[{"dropping-particle":"","family":"Ritonga","given":"Rimadani","non-dropping-particle":"","parse-names":false,"suffix":""},{"dropping-particle":"","family":"Marsaulina","given":"Irnawati","non-dropping-particle":"","parse-names":false,"suffix":""},{"dropping-particle":"","family":"Chahaya","given":"Indra","non-dropping-particle":"","parse-names":false,"suffix":""}],"id":"ITEM-1","issued":{"date-parts":[["2013"]]},"number-of-pages":"1-9","publisher":"Universitas Sumatera Utara","title":"Analisis Escherichia coli dan Higiene Sanitasi pada Minuman Es Teh yang Dijual di Pajak Karona Jamin Ginting Kecamatan Medan Baru Tahun 2013","type":"thesis"},"uris":["http://www.mendeley.com/documents/?uuid=a19d0734-c2af-452e-92e3-6d95f21c0af4"]}],"mendeley":{"formattedCitation":"&lt;sup&gt;4&lt;/sup&gt;","plainTextFormattedCitation":"4","previouslyFormattedCitation":"&lt;sup&gt;4&lt;/sup&gt;"},"properties":{"noteIndex":0},"schema":"https://github.com/citation-style-language/schema/raw/master/csl-citation.json"}</w:instrText>
      </w:r>
      <w:r>
        <w:rPr>
          <w:rFonts w:ascii="Times New Roman" w:hAnsi="Times New Roman"/>
        </w:rPr>
        <w:fldChar w:fldCharType="separate"/>
      </w:r>
      <w:r>
        <w:rPr>
          <w:rFonts w:ascii="Times New Roman" w:hAnsi="Times New Roman"/>
          <w:noProof/>
          <w:vertAlign w:val="superscript"/>
          <w:lang w:val="en-US" w:eastAsia="en-US"/>
        </w:rPr>
        <w:t>4</w:t>
      </w:r>
      <w:r>
        <w:rPr>
          <w:rFonts w:ascii="Times New Roman" w:hAnsi="Times New Roman"/>
        </w:rPr>
        <w:fldChar w:fldCharType="end"/>
      </w:r>
      <w:r>
        <w:rPr>
          <w:rFonts w:ascii="Times New Roman" w:hAnsi="Times New Roman"/>
        </w:rPr>
        <w:t>.</w:t>
      </w:r>
    </w:p>
    <w:p w14:paraId="6BA84579" w14:textId="77777777" w:rsidR="00EB7239" w:rsidRDefault="00EB7239" w:rsidP="00EB7239">
      <w:pPr>
        <w:spacing w:after="0"/>
        <w:ind w:firstLine="720"/>
        <w:jc w:val="both"/>
        <w:rPr>
          <w:rFonts w:ascii="Times New Roman" w:hAnsi="Times New Roman"/>
        </w:rPr>
      </w:pPr>
      <w:r>
        <w:rPr>
          <w:rFonts w:ascii="Times New Roman" w:hAnsi="Times New Roman"/>
        </w:rPr>
        <w:t xml:space="preserve">E. coli adalah golongan bakteri yang </w:t>
      </w:r>
      <w:r>
        <w:rPr>
          <w:rFonts w:ascii="Times New Roman" w:hAnsi="Times New Roman"/>
          <w:lang w:val="en-US"/>
        </w:rPr>
        <w:t>umumnya</w:t>
      </w:r>
      <w:r>
        <w:rPr>
          <w:rFonts w:ascii="Times New Roman" w:hAnsi="Times New Roman"/>
        </w:rPr>
        <w:t xml:space="preserve"> hidup </w:t>
      </w:r>
      <w:r>
        <w:rPr>
          <w:rFonts w:ascii="Times New Roman" w:hAnsi="Times New Roman"/>
          <w:lang w:val="en-US"/>
        </w:rPr>
        <w:t>pada saluran pencernaan</w:t>
      </w:r>
      <w:r>
        <w:rPr>
          <w:rFonts w:ascii="Times New Roman" w:hAnsi="Times New Roman"/>
        </w:rPr>
        <w:t xml:space="preserve"> manusia </w:t>
      </w:r>
      <w:r>
        <w:rPr>
          <w:rFonts w:ascii="Times New Roman" w:hAnsi="Times New Roman"/>
          <w:lang w:val="en-US"/>
        </w:rPr>
        <w:t>begitu pula pada</w:t>
      </w:r>
      <w:r>
        <w:rPr>
          <w:rFonts w:ascii="Times New Roman" w:hAnsi="Times New Roman"/>
        </w:rPr>
        <w:t xml:space="preserve"> usus beberapa hewan. Beberapa jenis E. coli dapat menyebabkan diare dan juga infeksi saluran kemih</w:t>
      </w:r>
      <w:r>
        <w:rPr>
          <w:rFonts w:ascii="Times New Roman" w:hAnsi="Times New Roman"/>
        </w:rPr>
        <w:fldChar w:fldCharType="begin" w:fldLock="1"/>
      </w:r>
      <w:r>
        <w:rPr>
          <w:rFonts w:ascii="Times New Roman" w:hAnsi="Times New Roman"/>
        </w:rPr>
        <w:instrText>ADDIN CSL_CITATION {"citationItems":[{"id":"ITEM-1","itemData":{"URL":"https://www.webmd.com/food-recipes/food-poisoning/what-is-e-coli","accessed":{"date-parts":[["2022","4","13"]]},"author":[{"dropping-particle":"","family":"Felson","given":"Sabrina","non-dropping-particle":"","parse-names":false,"suffix":""}],"container-title":"WebMD","id":"ITEM-1","issued":{"date-parts":[["2020"]]},"title":"What is E. Coli?","type":"webpage"},"uris":["http://www.mendeley.com/documents/?uuid=9752b474-2203-4195-8cc4-cfc9e370cbb8"]}],"mendeley":{"formattedCitation":"&lt;sup&gt;5&lt;/sup&gt;","plainTextFormattedCitation":"5","previouslyFormattedCitation":"&lt;sup&gt;6&lt;/sup&gt;"},"properties":{"noteIndex":0},"schema":"https://github.com/citation-style-language/schema/raw/master/csl-citation.json"}</w:instrText>
      </w:r>
      <w:r>
        <w:rPr>
          <w:rFonts w:ascii="Times New Roman" w:hAnsi="Times New Roman"/>
        </w:rPr>
        <w:fldChar w:fldCharType="separate"/>
      </w:r>
      <w:r w:rsidRPr="009D174E">
        <w:rPr>
          <w:rFonts w:ascii="Times New Roman" w:hAnsi="Times New Roman"/>
          <w:noProof/>
          <w:vertAlign w:val="superscript"/>
          <w:lang w:val="en-US" w:eastAsia="en-US"/>
        </w:rPr>
        <w:t>5</w:t>
      </w:r>
      <w:r>
        <w:rPr>
          <w:rFonts w:ascii="Times New Roman" w:hAnsi="Times New Roman"/>
        </w:rPr>
        <w:fldChar w:fldCharType="end"/>
      </w:r>
      <w:r>
        <w:rPr>
          <w:rFonts w:ascii="Times New Roman" w:hAnsi="Times New Roman"/>
        </w:rPr>
        <w:t xml:space="preserve">. </w:t>
      </w:r>
      <w:r>
        <w:rPr>
          <w:rFonts w:ascii="Times New Roman" w:hAnsi="Times New Roman"/>
          <w:lang w:val="en-US"/>
        </w:rPr>
        <w:t>Pengelolaan yang tidak memenuhi standar kesehatan</w:t>
      </w:r>
      <w:r>
        <w:rPr>
          <w:rFonts w:ascii="Times New Roman" w:hAnsi="Times New Roman"/>
        </w:rPr>
        <w:t xml:space="preserve"> dapat</w:t>
      </w:r>
      <w:r>
        <w:rPr>
          <w:rFonts w:ascii="Times New Roman" w:hAnsi="Times New Roman"/>
          <w:lang w:val="en-US"/>
        </w:rPr>
        <w:t xml:space="preserve"> menjadi penyebab pencemaran bakteri pada minuman, salah satu contoh pengelolaan yang tidak baik adalah tidak memperhatikan </w:t>
      </w:r>
      <w:r>
        <w:rPr>
          <w:rFonts w:ascii="Times New Roman" w:hAnsi="Times New Roman"/>
        </w:rPr>
        <w:t xml:space="preserve">higienitas dan sanitasi </w:t>
      </w:r>
      <w:r>
        <w:rPr>
          <w:rFonts w:ascii="Times New Roman" w:hAnsi="Times New Roman"/>
          <w:lang w:val="en-US"/>
        </w:rPr>
        <w:t>pada bahan baku es yang digunakan bukan berasal dari air</w:t>
      </w:r>
      <w:r>
        <w:rPr>
          <w:rFonts w:ascii="Times New Roman" w:hAnsi="Times New Roman"/>
        </w:rPr>
        <w:t xml:space="preserve"> dimasak hingga mendidih. </w:t>
      </w:r>
      <w:r>
        <w:rPr>
          <w:rFonts w:ascii="Times New Roman" w:hAnsi="Times New Roman"/>
          <w:lang w:val="en-US"/>
        </w:rPr>
        <w:t xml:space="preserve">Salah satu bakteri </w:t>
      </w:r>
      <w:r>
        <w:rPr>
          <w:rFonts w:ascii="Times New Roman" w:hAnsi="Times New Roman"/>
        </w:rPr>
        <w:t xml:space="preserve">yang </w:t>
      </w:r>
      <w:r>
        <w:rPr>
          <w:rFonts w:ascii="Times New Roman" w:hAnsi="Times New Roman"/>
          <w:lang w:val="en-US"/>
        </w:rPr>
        <w:t>biasa teridentifikasi</w:t>
      </w:r>
      <w:r>
        <w:rPr>
          <w:rFonts w:ascii="Times New Roman" w:hAnsi="Times New Roman"/>
        </w:rPr>
        <w:t xml:space="preserve"> pada minuman ini adalah jenis bakteri coliform yaitu E. coli</w:t>
      </w:r>
      <w:r>
        <w:rPr>
          <w:rFonts w:ascii="Times New Roman" w:hAnsi="Times New Roman"/>
        </w:rPr>
        <w:fldChar w:fldCharType="begin" w:fldLock="1"/>
      </w:r>
      <w:r>
        <w:rPr>
          <w:rFonts w:ascii="Times New Roman" w:hAnsi="Times New Roman"/>
        </w:rPr>
        <w:instrText>ADDIN CSL_CITATION {"citationItems":[{"id":"ITEM-1","itemData":{"author":[{"dropping-particle":"","family":"Ritonga","given":"Rimadani","non-dropping-particle":"","parse-names":false,"suffix":""},{"dropping-particle":"","family":"Marsaulina","given":"Irnawati","non-dropping-particle":"","parse-names":false,"suffix":""},{"dropping-particle":"","family":"Chahaya","given":"Indra","non-dropping-particle":"","parse-names":false,"suffix":""}],"id":"ITEM-1","issued":{"date-parts":[["2013"]]},"number-of-pages":"1-9","publisher":"Universitas Sumatera Utara","title":"Analisis Escherichia coli dan Higiene Sanitasi pada Minuman Es Teh yang Dijual di Pajak Karona Jamin Ginting Kecamatan Medan Baru Tahun 2013","type":"thesis"},"uris":["http://www.mendeley.com/documents/?uuid=a19d0734-c2af-452e-92e3-6d95f21c0af4"]}],"mendeley":{"formattedCitation":"&lt;sup&gt;4&lt;/sup&gt;","plainTextFormattedCitation":"4","previouslyFormattedCitation":"&lt;sup&gt;4&lt;/sup&gt;"},"properties":{"noteIndex":0},"schema":"https://github.com/citation-style-language/schema/raw/master/csl-citation.json"}</w:instrText>
      </w:r>
      <w:r>
        <w:rPr>
          <w:rFonts w:ascii="Times New Roman" w:hAnsi="Times New Roman"/>
        </w:rPr>
        <w:fldChar w:fldCharType="separate"/>
      </w:r>
      <w:r>
        <w:rPr>
          <w:rFonts w:ascii="Times New Roman" w:hAnsi="Times New Roman"/>
          <w:noProof/>
          <w:vertAlign w:val="superscript"/>
          <w:lang w:val="en-US" w:eastAsia="en-US"/>
        </w:rPr>
        <w:t>4</w:t>
      </w:r>
      <w:r>
        <w:rPr>
          <w:rFonts w:ascii="Times New Roman" w:hAnsi="Times New Roman"/>
        </w:rPr>
        <w:fldChar w:fldCharType="end"/>
      </w:r>
      <w:r>
        <w:rPr>
          <w:rFonts w:ascii="Times New Roman" w:hAnsi="Times New Roman"/>
        </w:rPr>
        <w:t>.</w:t>
      </w:r>
      <w:r w:rsidRPr="003230D0">
        <w:rPr>
          <w:rFonts w:ascii="Times New Roman" w:hAnsi="Times New Roman"/>
        </w:rPr>
        <w:t xml:space="preserve"> </w:t>
      </w:r>
      <w:r>
        <w:rPr>
          <w:rFonts w:ascii="Times New Roman" w:hAnsi="Times New Roman"/>
        </w:rPr>
        <w:t xml:space="preserve">Persyaratan Kualitas Air Minum, untuk total bakteri E. coli kadar maksimum yang </w:t>
      </w:r>
      <w:r>
        <w:rPr>
          <w:rFonts w:ascii="Times New Roman" w:hAnsi="Times New Roman"/>
        </w:rPr>
        <w:lastRenderedPageBreak/>
        <w:t>diperbolehkan adalah 0</w:t>
      </w:r>
      <w:r>
        <w:rPr>
          <w:rFonts w:ascii="Times New Roman" w:hAnsi="Times New Roman"/>
          <w:lang w:val="en-US"/>
        </w:rPr>
        <w:t>/100ml sampel</w:t>
      </w:r>
      <w:r>
        <w:rPr>
          <w:rFonts w:ascii="Times New Roman" w:hAnsi="Times New Roman"/>
        </w:rPr>
        <w:fldChar w:fldCharType="begin" w:fldLock="1"/>
      </w:r>
      <w:r>
        <w:rPr>
          <w:rFonts w:ascii="Times New Roman" w:hAnsi="Times New Roman"/>
        </w:rPr>
        <w:instrText>ADDIN CSL_CITATION {"citationItems":[{"id":"ITEM-1","itemData":{"author":[{"dropping-particle":"","family":"Kemenkes RI","given":"","non-dropping-particle":"","parse-names":false,"suffix":""}],"id":"ITEM-1","issued":{"date-parts":[["2010"]]},"number":"No.492/MENKES/PER/IV/2010","publisher-place":"Indonesia","title":"Peraturan Menteri Kesehatan RI tentang Persyaratan Kualitas Air Minum","type":"legislation"},"uris":["http://www.mendeley.com/documents/?uuid=9b4a3b9c-2153-433c-a581-0726a88597ef"]}],"mendeley":{"formattedCitation":"&lt;sup&gt;6&lt;/sup&gt;","plainTextFormattedCitation":"6","previouslyFormattedCitation":"&lt;sup&gt;5&lt;/sup&gt;"},"properties":{"noteIndex":0},"schema":"https://github.com/citation-style-language/schema/raw/master/csl-citation.json"}</w:instrText>
      </w:r>
      <w:r>
        <w:rPr>
          <w:rFonts w:ascii="Times New Roman" w:hAnsi="Times New Roman"/>
        </w:rPr>
        <w:fldChar w:fldCharType="separate"/>
      </w:r>
      <w:r w:rsidRPr="009D174E">
        <w:rPr>
          <w:rFonts w:ascii="Times New Roman" w:hAnsi="Times New Roman"/>
          <w:noProof/>
          <w:vertAlign w:val="superscript"/>
          <w:lang w:val="en-US" w:eastAsia="en-US"/>
        </w:rPr>
        <w:t>6</w:t>
      </w:r>
      <w:r>
        <w:rPr>
          <w:rFonts w:ascii="Times New Roman" w:hAnsi="Times New Roman"/>
        </w:rPr>
        <w:fldChar w:fldCharType="end"/>
      </w:r>
      <w:r>
        <w:rPr>
          <w:rFonts w:ascii="Times New Roman" w:hAnsi="Times New Roman"/>
        </w:rPr>
        <w:t xml:space="preserve">. </w:t>
      </w:r>
      <w:r w:rsidRPr="009D174E">
        <w:rPr>
          <w:rFonts w:ascii="Times New Roman" w:hAnsi="Times New Roman"/>
        </w:rPr>
        <w:t>E. coli berperan dalam banyak kasus penyakit usus pada anak-anak di beberapa negara berkembang. Escherichia coli adalah penyebab utama diare. Dalam beberapa situasi, dapat menyebabkan gejala sindrom uremia hemolitik (HUS) yang dapat menyebabkan kerusakan ginjal. Bahkan, infeksi ini dapat berujung pada kematian</w:t>
      </w:r>
      <w:r>
        <w:rPr>
          <w:rFonts w:ascii="Times New Roman" w:hAnsi="Times New Roman"/>
        </w:rPr>
        <w:fldChar w:fldCharType="begin" w:fldLock="1"/>
      </w:r>
      <w:r>
        <w:rPr>
          <w:rFonts w:ascii="Times New Roman" w:hAnsi="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approach.","author":[{"dropping-particle":"","family":"Rahayu","given":"Winiati P.","non-dropping-particle":"","parse-names":false,"suffix":""},{"dropping-particle":"","family":"Nurjanah","given":"Siti","non-dropping-particle":"","parse-names":false,"suffix":""},{"dropping-particle":"","family":"Komalasari","given":"Ema","non-dropping-particle":"","parse-names":false,"suffix":""}],"id":"ITEM-1","issued":{"date-parts":[["2018"]]},"number-of-pages":"1 - 151","publisher":"IPB Press","publisher-place":"Bogor","title":"Escherichia coli: Patogenitas, Analisis, dan Kajian Risiko","type":"book"},"uris":["http://www.mendeley.com/documents/?uuid=bf7d5473-47a3-4633-887c-41ccb800a90c"]}],"mendeley":{"formattedCitation":"&lt;sup&gt;7&lt;/sup&gt;","plainTextFormattedCitation":"7"},"properties":{"noteIndex":0},"schema":"https://github.com/citation-style-language/schema/raw/master/csl-citation.json"}</w:instrText>
      </w:r>
      <w:r>
        <w:rPr>
          <w:rFonts w:ascii="Times New Roman" w:hAnsi="Times New Roman"/>
        </w:rPr>
        <w:fldChar w:fldCharType="separate"/>
      </w:r>
      <w:r w:rsidRPr="009D174E">
        <w:rPr>
          <w:rFonts w:ascii="Times New Roman" w:hAnsi="Times New Roman"/>
          <w:noProof/>
          <w:vertAlign w:val="superscript"/>
        </w:rPr>
        <w:t>7</w:t>
      </w:r>
      <w:r>
        <w:rPr>
          <w:rFonts w:ascii="Times New Roman" w:hAnsi="Times New Roman"/>
        </w:rPr>
        <w:fldChar w:fldCharType="end"/>
      </w:r>
      <w:r>
        <w:rPr>
          <w:rFonts w:ascii="Times New Roman" w:hAnsi="Times New Roman"/>
        </w:rPr>
        <w:t>.</w:t>
      </w:r>
    </w:p>
    <w:p w14:paraId="317E2347" w14:textId="77777777" w:rsidR="00EB7239" w:rsidRDefault="00EB7239" w:rsidP="00EB7239">
      <w:pPr>
        <w:spacing w:after="0"/>
        <w:ind w:firstLine="720"/>
        <w:jc w:val="both"/>
        <w:rPr>
          <w:rFonts w:ascii="Times New Roman" w:hAnsi="Times New Roman"/>
        </w:rPr>
      </w:pPr>
      <w:r>
        <w:rPr>
          <w:rFonts w:ascii="Times New Roman" w:hAnsi="Times New Roman"/>
          <w:lang w:val="en-US"/>
        </w:rPr>
        <w:t xml:space="preserve">Dalam rangka pencegahan terjadinya infkesi akibat makanan dan minuman, maka diupayakan pengawasan keamanan pangan </w:t>
      </w:r>
      <w:r>
        <w:rPr>
          <w:rFonts w:ascii="Times New Roman" w:hAnsi="Times New Roman"/>
        </w:rPr>
        <w:t>oleh pemerintah be</w:t>
      </w:r>
      <w:r>
        <w:rPr>
          <w:rFonts w:ascii="Times New Roman" w:hAnsi="Times New Roman"/>
          <w:lang w:val="en-US"/>
        </w:rPr>
        <w:t>ke</w:t>
      </w:r>
      <w:r>
        <w:rPr>
          <w:rFonts w:ascii="Times New Roman" w:hAnsi="Times New Roman"/>
        </w:rPr>
        <w:t>r</w:t>
      </w:r>
      <w:r>
        <w:rPr>
          <w:rFonts w:ascii="Times New Roman" w:hAnsi="Times New Roman"/>
          <w:lang w:val="en-US"/>
        </w:rPr>
        <w:t xml:space="preserve">ja </w:t>
      </w:r>
      <w:r>
        <w:rPr>
          <w:rFonts w:ascii="Times New Roman" w:hAnsi="Times New Roman"/>
        </w:rPr>
        <w:t xml:space="preserve">sama </w:t>
      </w:r>
      <w:r>
        <w:rPr>
          <w:rFonts w:ascii="Times New Roman" w:hAnsi="Times New Roman"/>
          <w:lang w:val="en-US"/>
        </w:rPr>
        <w:t xml:space="preserve"> dengan </w:t>
      </w:r>
      <w:r>
        <w:rPr>
          <w:rFonts w:ascii="Times New Roman" w:hAnsi="Times New Roman"/>
        </w:rPr>
        <w:t>masyarakat untuk</w:t>
      </w:r>
      <w:r>
        <w:rPr>
          <w:rFonts w:ascii="Times New Roman" w:hAnsi="Times New Roman"/>
          <w:lang w:val="en-US"/>
        </w:rPr>
        <w:t xml:space="preserve"> menciptakan</w:t>
      </w:r>
      <w:r>
        <w:rPr>
          <w:rFonts w:ascii="Times New Roman" w:hAnsi="Times New Roman"/>
        </w:rPr>
        <w:t xml:space="preserve"> </w:t>
      </w:r>
      <w:r>
        <w:rPr>
          <w:rFonts w:ascii="Times New Roman" w:hAnsi="Times New Roman"/>
          <w:lang w:val="en-US"/>
        </w:rPr>
        <w:t xml:space="preserve">masyarakat dan </w:t>
      </w:r>
      <w:r>
        <w:rPr>
          <w:rFonts w:ascii="Times New Roman" w:hAnsi="Times New Roman"/>
        </w:rPr>
        <w:t xml:space="preserve">lingkungan yang sehat. </w:t>
      </w:r>
      <w:r>
        <w:rPr>
          <w:rFonts w:ascii="Times New Roman" w:hAnsi="Times New Roman"/>
          <w:lang w:val="en-US"/>
        </w:rPr>
        <w:t xml:space="preserve">Salah satu metode yang dapat digunakan untuk menilai </w:t>
      </w:r>
      <w:r>
        <w:rPr>
          <w:rFonts w:ascii="Times New Roman" w:hAnsi="Times New Roman"/>
        </w:rPr>
        <w:t xml:space="preserve">higienitas dan sanitasi makanan/minuman </w:t>
      </w:r>
      <w:r>
        <w:rPr>
          <w:rFonts w:ascii="Times New Roman" w:hAnsi="Times New Roman"/>
          <w:lang w:val="en-US"/>
        </w:rPr>
        <w:t>ialah melalui</w:t>
      </w:r>
      <w:r>
        <w:rPr>
          <w:rFonts w:ascii="Times New Roman" w:hAnsi="Times New Roman"/>
        </w:rPr>
        <w:t xml:space="preserve"> </w:t>
      </w:r>
      <w:r>
        <w:rPr>
          <w:rFonts w:ascii="Times New Roman" w:hAnsi="Times New Roman"/>
          <w:lang w:val="en-US"/>
        </w:rPr>
        <w:t>uji</w:t>
      </w:r>
      <w:r>
        <w:rPr>
          <w:rFonts w:ascii="Times New Roman" w:hAnsi="Times New Roman"/>
        </w:rPr>
        <w:t xml:space="preserve"> mikrobiologi. Bakteri yang </w:t>
      </w:r>
      <w:r>
        <w:rPr>
          <w:rFonts w:ascii="Times New Roman" w:hAnsi="Times New Roman"/>
          <w:lang w:val="en-US"/>
        </w:rPr>
        <w:t xml:space="preserve">digunakan sebagai indikator kontaminasi fekal dalam </w:t>
      </w:r>
      <w:r>
        <w:rPr>
          <w:rFonts w:ascii="Times New Roman" w:hAnsi="Times New Roman"/>
        </w:rPr>
        <w:t xml:space="preserve">industri makanan adalah E. coli </w:t>
      </w:r>
      <w:r>
        <w:rPr>
          <w:rFonts w:ascii="Times New Roman" w:hAnsi="Times New Roman"/>
        </w:rPr>
        <w:fldChar w:fldCharType="begin" w:fldLock="1"/>
      </w:r>
      <w:r>
        <w:rPr>
          <w:rFonts w:ascii="Times New Roman" w:hAnsi="Times New Roman"/>
        </w:rPr>
        <w:instrText>ADDIN CSL_CITATION {"citationItems":[{"id":"ITEM-1","itemData":{"DOI":"10.1039/9781849734813","ISBN":"978-1-84973-381-6","author":[{"dropping-particle":"","family":"Lawley","given":"Richard","non-dropping-particle":"","parse-names":false,"suffix":""},{"dropping-particle":"","family":"Curtis","given":"Laurie","non-dropping-particle":"","parse-names":false,"suffix":""},{"dropping-particle":"","family":"Davis","given":"Judy","non-dropping-particle":"","parse-names":false,"suffix":""}],"id":"ITEM-1","issued":{"date-parts":[["2012"]]},"publisher":"Royal Society of Chemistry","publisher-place":"Cambridge","title":"The Food Safety Hazard Guidebook","type":"book"},"uris":["http://www.mendeley.com/documents/?uuid=19deda2e-936e-473d-befa-6f9e1a7ef4e5"]}],"mendeley":{"formattedCitation":"&lt;sup&gt;8&lt;/sup&gt;","plainTextFormattedCitation":"8","previouslyFormattedCitation":"&lt;sup&gt;7&lt;/sup&gt;"},"properties":{"noteIndex":0},"schema":"https://github.com/citation-style-language/schema/raw/master/csl-citation.json"}</w:instrText>
      </w:r>
      <w:r>
        <w:rPr>
          <w:rFonts w:ascii="Times New Roman" w:hAnsi="Times New Roman"/>
        </w:rPr>
        <w:fldChar w:fldCharType="separate"/>
      </w:r>
      <w:r w:rsidRPr="009D174E">
        <w:rPr>
          <w:rFonts w:ascii="Times New Roman" w:hAnsi="Times New Roman"/>
          <w:noProof/>
          <w:vertAlign w:val="superscript"/>
          <w:lang w:val="en-US" w:eastAsia="en-US"/>
        </w:rPr>
        <w:t>8</w:t>
      </w:r>
      <w:r>
        <w:rPr>
          <w:rFonts w:ascii="Times New Roman" w:hAnsi="Times New Roman"/>
        </w:rPr>
        <w:fldChar w:fldCharType="end"/>
      </w:r>
      <w:r>
        <w:rPr>
          <w:rFonts w:ascii="Times New Roman" w:hAnsi="Times New Roman"/>
        </w:rPr>
        <w:t>. E. coli adalah coliform yang berasal dari  feses, sehingga kehadirannya dalam makanan dianggap sebagai indikator makanan terkontaminasi tinja</w:t>
      </w:r>
      <w:r>
        <w:rPr>
          <w:rFonts w:ascii="Times New Roman" w:hAnsi="Times New Roman"/>
        </w:rPr>
        <w:fldChar w:fldCharType="begin" w:fldLock="1"/>
      </w:r>
      <w:r>
        <w:rPr>
          <w:rFonts w:ascii="Times New Roman" w:hAnsi="Times New Roman"/>
        </w:rPr>
        <w:instrText>ADDIN CSL_CITATION {"citationItems":[{"id":"ITEM-1","itemData":{"DOI":"10.1007/978-3-030-45263-6_21","author":[{"dropping-particle":"","family":"Khan","given":"Farhan Mohammad","non-dropping-particle":"","parse-names":false,"suffix":""},{"dropping-particle":"","family":"Gupta","given":"Rajiv","non-dropping-particle":"","parse-names":false,"suffix":""}],"container-title":"Sustainable Development of Water and Environment","id":"ITEM-1","issue":"2","issued":{"date-parts":[["2020"]]},"page":"225-235","title":"Escherichia coli (E. coli) as an Indicator of Fecal Contamination in Groundwater: A Review","type":"chapter","volume":"3"},"uris":["http://www.mendeley.com/documents/?uuid=6ef5051d-4b9d-4a0e-b08b-b8fd4063be11"]}],"mendeley":{"formattedCitation":"&lt;sup&gt;9&lt;/sup&gt;","plainTextFormattedCitation":"9","previouslyFormattedCitation":"&lt;sup&gt;8&lt;/sup&gt;"},"properties":{"noteIndex":0},"schema":"https://github.com/citation-style-language/schema/raw/master/csl-citation.json"}</w:instrText>
      </w:r>
      <w:r>
        <w:rPr>
          <w:rFonts w:ascii="Times New Roman" w:hAnsi="Times New Roman"/>
        </w:rPr>
        <w:fldChar w:fldCharType="separate"/>
      </w:r>
      <w:r w:rsidRPr="009D174E">
        <w:rPr>
          <w:rFonts w:ascii="Times New Roman" w:hAnsi="Times New Roman"/>
          <w:noProof/>
          <w:vertAlign w:val="superscript"/>
          <w:lang w:val="en-US" w:eastAsia="en-US"/>
        </w:rPr>
        <w:t>9</w:t>
      </w:r>
      <w:r>
        <w:rPr>
          <w:rFonts w:ascii="Times New Roman" w:hAnsi="Times New Roman"/>
        </w:rPr>
        <w:fldChar w:fldCharType="end"/>
      </w:r>
      <w:r>
        <w:rPr>
          <w:rFonts w:ascii="Times New Roman" w:hAnsi="Times New Roman"/>
        </w:rPr>
        <w:t>.</w:t>
      </w:r>
    </w:p>
    <w:p w14:paraId="4F1C190F" w14:textId="77777777" w:rsidR="00EB7239" w:rsidRDefault="00EB7239" w:rsidP="00EB7239">
      <w:pPr>
        <w:spacing w:after="0"/>
        <w:ind w:firstLine="720"/>
        <w:jc w:val="both"/>
        <w:rPr>
          <w:rFonts w:ascii="Times New Roman" w:hAnsi="Times New Roman"/>
          <w:lang w:val="en-US"/>
        </w:rPr>
      </w:pPr>
      <w:r>
        <w:rPr>
          <w:rFonts w:ascii="Times New Roman" w:eastAsia="Calibri" w:hAnsi="Times New Roman"/>
        </w:rPr>
        <w:t xml:space="preserve">Salah satu </w:t>
      </w:r>
      <w:r>
        <w:rPr>
          <w:rFonts w:ascii="Times New Roman" w:eastAsia="Calibri" w:hAnsi="Times New Roman"/>
          <w:lang w:val="en-US"/>
        </w:rPr>
        <w:t>produk</w:t>
      </w:r>
      <w:r>
        <w:rPr>
          <w:rFonts w:ascii="Times New Roman" w:eastAsia="Calibri" w:hAnsi="Times New Roman"/>
        </w:rPr>
        <w:t xml:space="preserve"> yang </w:t>
      </w:r>
      <w:r>
        <w:rPr>
          <w:rFonts w:ascii="Times New Roman" w:eastAsia="Calibri" w:hAnsi="Times New Roman"/>
          <w:lang w:val="en-US"/>
        </w:rPr>
        <w:t>ke</w:t>
      </w:r>
      <w:r>
        <w:rPr>
          <w:rFonts w:ascii="Times New Roman" w:eastAsia="Calibri" w:hAnsi="Times New Roman"/>
        </w:rPr>
        <w:t>mungkin</w:t>
      </w:r>
      <w:r>
        <w:rPr>
          <w:rFonts w:ascii="Times New Roman" w:eastAsia="Calibri" w:hAnsi="Times New Roman"/>
          <w:lang w:val="en-US"/>
        </w:rPr>
        <w:t>an</w:t>
      </w:r>
      <w:r>
        <w:rPr>
          <w:rFonts w:ascii="Times New Roman" w:eastAsia="Calibri" w:hAnsi="Times New Roman"/>
        </w:rPr>
        <w:t xml:space="preserve"> </w:t>
      </w:r>
      <w:r>
        <w:rPr>
          <w:rFonts w:ascii="Times New Roman" w:eastAsia="Calibri" w:hAnsi="Times New Roman"/>
          <w:lang w:val="en-US"/>
        </w:rPr>
        <w:t>mengandung</w:t>
      </w:r>
      <w:r>
        <w:rPr>
          <w:rFonts w:ascii="Times New Roman" w:eastAsia="Calibri" w:hAnsi="Times New Roman"/>
        </w:rPr>
        <w:t xml:space="preserve"> </w:t>
      </w:r>
      <w:r>
        <w:rPr>
          <w:rFonts w:ascii="Times New Roman" w:eastAsia="Calibri" w:hAnsi="Times New Roman"/>
          <w:lang w:val="en-US"/>
        </w:rPr>
        <w:t>E.coli</w:t>
      </w:r>
      <w:r>
        <w:rPr>
          <w:rFonts w:ascii="Times New Roman" w:eastAsia="Calibri" w:hAnsi="Times New Roman"/>
        </w:rPr>
        <w:t xml:space="preserve"> adalah minuman kekinian. Berdasarkan hal di atas , maka perlu dilakukan penelitian untuk </w:t>
      </w:r>
      <w:r>
        <w:rPr>
          <w:rFonts w:ascii="Times New Roman" w:eastAsia="Calibri" w:hAnsi="Times New Roman"/>
          <w:lang w:val="en-US"/>
        </w:rPr>
        <w:t>mengidentifikasi keberadaan E. coli</w:t>
      </w:r>
      <w:r>
        <w:rPr>
          <w:rFonts w:ascii="Times New Roman" w:eastAsia="Calibri" w:hAnsi="Times New Roman"/>
        </w:rPr>
        <w:t xml:space="preserve"> dalam produk minuman kekinian yang beredar di masyarakat.</w:t>
      </w:r>
      <w:r>
        <w:rPr>
          <w:rFonts w:ascii="Times New Roman" w:eastAsia="Calibri" w:hAnsi="Times New Roman"/>
          <w:lang w:val="en-US"/>
        </w:rPr>
        <w:t xml:space="preserve"> Hipotesis penelitian ini adalah apakah minuman kekinian yang beredar di Pusat Kota Kabupaten Mamuju mengandung E.coli?. Penelitian ini perlu untuk dilakukan </w:t>
      </w:r>
      <w:r w:rsidRPr="00D4282C">
        <w:rPr>
          <w:rFonts w:ascii="Times New Roman" w:eastAsia="Calibri" w:hAnsi="Times New Roman"/>
          <w:lang w:val="en-US"/>
        </w:rPr>
        <w:t>untuk mengidentifikasi keberadaan bakteriologis Escherichia coli (E.coli) pada minuman kekinian di pusat kota Kabupaten Mamuju</w:t>
      </w:r>
      <w:r>
        <w:rPr>
          <w:rFonts w:ascii="Times New Roman" w:eastAsia="Calibri" w:hAnsi="Times New Roman"/>
          <w:lang w:val="en-US"/>
        </w:rPr>
        <w:t xml:space="preserve"> </w:t>
      </w:r>
      <w:bookmarkStart w:id="1" w:name="_Hlk164952062"/>
      <w:r>
        <w:rPr>
          <w:rFonts w:ascii="Times New Roman" w:eastAsia="Calibri" w:hAnsi="Times New Roman"/>
          <w:lang w:val="en-US"/>
        </w:rPr>
        <w:t>dalam rangka upaya pencegahan penyakit yang berhubungan dengan kandungan E.coli yang tidak sesuai dengan peraturan</w:t>
      </w:r>
      <w:bookmarkEnd w:id="1"/>
      <w:r>
        <w:rPr>
          <w:rFonts w:ascii="Times New Roman" w:eastAsia="Calibri" w:hAnsi="Times New Roman"/>
          <w:lang w:val="en-US"/>
        </w:rPr>
        <w:t>.</w:t>
      </w:r>
    </w:p>
    <w:p w14:paraId="3FE91335" w14:textId="77777777" w:rsidR="002975B0" w:rsidRPr="00253A90" w:rsidRDefault="002975B0" w:rsidP="0006693F">
      <w:pPr>
        <w:spacing w:after="0"/>
        <w:ind w:firstLine="567"/>
        <w:jc w:val="both"/>
        <w:rPr>
          <w:rFonts w:ascii="Times New Roman" w:hAnsi="Times New Roman" w:cs="Times New Roman"/>
          <w:noProof/>
        </w:r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4600E7" w:rsidRPr="00253A90" w14:paraId="731AF32B" w14:textId="77777777" w:rsidTr="007E2B2D">
        <w:trPr>
          <w:trHeight w:val="73"/>
        </w:trPr>
        <w:tc>
          <w:tcPr>
            <w:tcW w:w="4459" w:type="dxa"/>
            <w:tcBorders>
              <w:top w:val="nil"/>
              <w:left w:val="nil"/>
              <w:bottom w:val="nil"/>
              <w:right w:val="nil"/>
            </w:tcBorders>
            <w:shd w:val="clear" w:color="auto" w:fill="D9D9D9" w:themeFill="background1" w:themeFillShade="D9"/>
          </w:tcPr>
          <w:p w14:paraId="6B92A042" w14:textId="77777777" w:rsidR="004600E7" w:rsidRPr="00253A90" w:rsidRDefault="004600E7" w:rsidP="00305AAE">
            <w:pPr>
              <w:autoSpaceDE w:val="0"/>
              <w:autoSpaceDN w:val="0"/>
              <w:adjustRightInd w:val="0"/>
              <w:spacing w:line="276" w:lineRule="auto"/>
              <w:jc w:val="center"/>
              <w:rPr>
                <w:rFonts w:ascii="Times New Roman" w:hAnsi="Times New Roman" w:cs="Times New Roman"/>
                <w:b/>
                <w:noProof/>
                <w:sz w:val="24"/>
                <w:szCs w:val="24"/>
              </w:rPr>
            </w:pPr>
            <w:r w:rsidRPr="00253A90">
              <w:rPr>
                <w:rFonts w:ascii="Times New Roman" w:hAnsi="Times New Roman" w:cs="Times New Roman"/>
                <w:b/>
                <w:noProof/>
                <w:sz w:val="24"/>
                <w:szCs w:val="24"/>
              </w:rPr>
              <w:t>METODE</w:t>
            </w:r>
          </w:p>
        </w:tc>
      </w:tr>
    </w:tbl>
    <w:p w14:paraId="1E8ACE3D" w14:textId="77777777" w:rsidR="00561150" w:rsidRDefault="00561150" w:rsidP="007E2B2D">
      <w:pPr>
        <w:spacing w:after="0"/>
        <w:jc w:val="both"/>
        <w:rPr>
          <w:rFonts w:ascii="Times New Roman" w:eastAsia="Times New Roman" w:hAnsi="Times New Roman" w:cs="Times New Roman"/>
          <w:b/>
          <w:bCs/>
          <w:noProof/>
          <w:lang w:val="en-US"/>
        </w:rPr>
      </w:pPr>
    </w:p>
    <w:p w14:paraId="1D92DD2B" w14:textId="77777777" w:rsidR="00EB7239" w:rsidRDefault="00EB7239" w:rsidP="00EB7239">
      <w:pPr>
        <w:spacing w:after="0"/>
        <w:ind w:firstLine="720"/>
        <w:jc w:val="both"/>
        <w:rPr>
          <w:rFonts w:ascii="Times New Roman" w:hAnsi="Times New Roman"/>
        </w:rPr>
      </w:pPr>
      <w:r>
        <w:rPr>
          <w:rFonts w:ascii="Times New Roman" w:eastAsia="Calibri" w:hAnsi="Times New Roman"/>
          <w:lang w:val="en-US"/>
        </w:rPr>
        <w:t xml:space="preserve">Metode penelitian yang digunakan adalah observasional dengan pendekatan deskriptif. Penelitian ini dilakukan pada bulan Juni – Saptember 2023. Pengambilan sampel menggunakan pendekatan purposive sampling dengan mengambil sampel pada 11 pedagang </w:t>
      </w:r>
      <w:r>
        <w:rPr>
          <w:rFonts w:ascii="Times New Roman" w:eastAsia="Calibri" w:hAnsi="Times New Roman"/>
          <w:lang w:val="en-US"/>
        </w:rPr>
        <w:lastRenderedPageBreak/>
        <w:t xml:space="preserve">minuman kekinian dengan kedai permanen dan 11 pedagang minuman kekinian dengan kedai kontainer yang ada di pusat kota Kabupaten Mamuju. Identifikasi E.coli </w:t>
      </w:r>
      <w:r>
        <w:rPr>
          <w:rFonts w:ascii="Times New Roman" w:eastAsia="Calibri" w:hAnsi="Times New Roman"/>
        </w:rPr>
        <w:t xml:space="preserve">menggunakan metode </w:t>
      </w:r>
      <w:r>
        <w:rPr>
          <w:rFonts w:ascii="Times New Roman" w:eastAsia="Calibri" w:hAnsi="Times New Roman"/>
          <w:i/>
        </w:rPr>
        <w:t xml:space="preserve">Most Probable Number </w:t>
      </w:r>
      <w:r>
        <w:rPr>
          <w:rFonts w:ascii="Times New Roman" w:eastAsia="Calibri" w:hAnsi="Times New Roman"/>
        </w:rPr>
        <w:t>(MPN) yang terdiri dari</w:t>
      </w:r>
      <w:r>
        <w:rPr>
          <w:rFonts w:ascii="Times New Roman" w:eastAsia="Calibri" w:hAnsi="Times New Roman"/>
          <w:i/>
        </w:rPr>
        <w:t xml:space="preserve"> presumtive test </w:t>
      </w:r>
      <w:r>
        <w:rPr>
          <w:rFonts w:ascii="Times New Roman" w:eastAsia="Calibri" w:hAnsi="Times New Roman"/>
        </w:rPr>
        <w:t>(uji penduga),</w:t>
      </w:r>
      <w:r>
        <w:rPr>
          <w:rFonts w:ascii="Times New Roman" w:eastAsia="Calibri" w:hAnsi="Times New Roman"/>
          <w:lang w:val="en-US"/>
        </w:rPr>
        <w:t xml:space="preserve"> dan</w:t>
      </w:r>
      <w:r>
        <w:rPr>
          <w:rFonts w:ascii="Times New Roman" w:eastAsia="Calibri" w:hAnsi="Times New Roman"/>
          <w:i/>
        </w:rPr>
        <w:t xml:space="preserve"> confirmed test </w:t>
      </w:r>
      <w:r>
        <w:rPr>
          <w:rFonts w:ascii="Times New Roman" w:eastAsia="Calibri" w:hAnsi="Times New Roman"/>
        </w:rPr>
        <w:t>(</w:t>
      </w:r>
      <w:r>
        <w:rPr>
          <w:rFonts w:ascii="Times New Roman" w:eastAsia="Calibri" w:hAnsi="Times New Roman"/>
          <w:lang w:val="en-US"/>
        </w:rPr>
        <w:t xml:space="preserve">uji </w:t>
      </w:r>
      <w:r>
        <w:rPr>
          <w:rFonts w:ascii="Times New Roman" w:eastAsia="Calibri" w:hAnsi="Times New Roman"/>
        </w:rPr>
        <w:t>konfirmasi)</w:t>
      </w:r>
      <w:r>
        <w:rPr>
          <w:rFonts w:ascii="Times New Roman" w:eastAsia="Calibri" w:hAnsi="Times New Roman"/>
          <w:lang w:val="en-US"/>
        </w:rPr>
        <w:t xml:space="preserve">. Pengumpulan data dilakukan dengan mengambil sampel minuman kekinian kemudian diperiksa kandungan bakterinya di laboratorium. Sampel yang diambil adalah minuman dengan varian rasa yang paling laris pada setiap merek. </w:t>
      </w:r>
    </w:p>
    <w:p w14:paraId="263B796A" w14:textId="18E43EC7" w:rsidR="00EB7239" w:rsidRDefault="00EB7239" w:rsidP="00EB7239">
      <w:pPr>
        <w:spacing w:after="0"/>
        <w:ind w:firstLine="720"/>
        <w:jc w:val="both"/>
        <w:rPr>
          <w:rFonts w:ascii="Times New Roman" w:hAnsi="Times New Roman"/>
        </w:rPr>
      </w:pPr>
      <w:r>
        <w:rPr>
          <w:rFonts w:ascii="Times New Roman" w:eastAsia="Calibri" w:hAnsi="Times New Roman"/>
          <w:lang w:val="en-US"/>
        </w:rPr>
        <w:t>Sampel minuman kekinian diambil sebanyak 25 ml lalu ditambahkan 225 ml BPW 0,1% kemudian dihomogenkan dan didiamkan selama selama 2-3 menit (pengenceran 10</w:t>
      </w:r>
      <w:r>
        <w:rPr>
          <w:rFonts w:ascii="Times New Roman" w:eastAsia="Calibri" w:hAnsi="Times New Roman"/>
          <w:vertAlign w:val="superscript"/>
          <w:lang w:val="en-US"/>
        </w:rPr>
        <w:t>-1</w:t>
      </w:r>
      <w:r>
        <w:rPr>
          <w:rFonts w:ascii="Times New Roman" w:eastAsia="Calibri" w:hAnsi="Times New Roman"/>
          <w:lang w:val="en-US"/>
        </w:rPr>
        <w:t>). Kemudian diambil 1 ml dari pengenceran 10</w:t>
      </w:r>
      <w:r>
        <w:rPr>
          <w:rFonts w:ascii="Times New Roman" w:eastAsia="Calibri" w:hAnsi="Times New Roman"/>
          <w:vertAlign w:val="superscript"/>
          <w:lang w:val="en-US"/>
        </w:rPr>
        <w:t>-1</w:t>
      </w:r>
      <w:r>
        <w:rPr>
          <w:rFonts w:ascii="Times New Roman" w:eastAsia="Calibri" w:hAnsi="Times New Roman"/>
          <w:lang w:val="en-US"/>
        </w:rPr>
        <w:t xml:space="preserve"> dan di masukkan ke dalam 9 ml BPW 0,1% lalu dihomogenkan (Pengenceran 10</w:t>
      </w:r>
      <w:r>
        <w:rPr>
          <w:rFonts w:ascii="Times New Roman" w:eastAsia="Calibri" w:hAnsi="Times New Roman"/>
          <w:vertAlign w:val="superscript"/>
          <w:lang w:val="en-US"/>
        </w:rPr>
        <w:t>-2</w:t>
      </w:r>
      <w:r>
        <w:rPr>
          <w:rFonts w:ascii="Times New Roman" w:eastAsia="Calibri" w:hAnsi="Times New Roman"/>
          <w:lang w:val="en-US"/>
        </w:rPr>
        <w:t>). Kemudian diambil 1 ml dari Pengenceran 10</w:t>
      </w:r>
      <w:r>
        <w:rPr>
          <w:rFonts w:ascii="Times New Roman" w:eastAsia="Calibri" w:hAnsi="Times New Roman"/>
          <w:vertAlign w:val="superscript"/>
          <w:lang w:val="en-US"/>
        </w:rPr>
        <w:t>-2</w:t>
      </w:r>
      <w:r>
        <w:rPr>
          <w:rFonts w:ascii="Times New Roman" w:eastAsia="Calibri" w:hAnsi="Times New Roman"/>
          <w:lang w:val="en-US"/>
        </w:rPr>
        <w:t>.dan dimasukkan ke dalam 9ml BPW 0,1% lalu dihomogenkan (Pengenceran 10</w:t>
      </w:r>
      <w:r>
        <w:rPr>
          <w:rFonts w:ascii="Times New Roman" w:eastAsia="Calibri" w:hAnsi="Times New Roman"/>
          <w:vertAlign w:val="superscript"/>
          <w:lang w:val="en-US"/>
        </w:rPr>
        <w:t>-3</w:t>
      </w:r>
      <w:r>
        <w:rPr>
          <w:rFonts w:ascii="Times New Roman" w:eastAsia="Calibri" w:hAnsi="Times New Roman"/>
          <w:lang w:val="en-US"/>
        </w:rPr>
        <w:t>). Selanjutnya pada masing-masing pengenceran di ambil 1 ml kemudian di masukkan ke dalam masing-masing 3 seri tabung LSTB yang berisi tabung durham kemudian di inkubasi pada suhu 35</w:t>
      </w:r>
      <w:r>
        <w:rPr>
          <w:rFonts w:ascii="Times New Roman" w:eastAsia="Calibri" w:hAnsi="Times New Roman"/>
          <w:vertAlign w:val="superscript"/>
          <w:lang w:val="en-US"/>
        </w:rPr>
        <w:t>o</w:t>
      </w:r>
      <w:r>
        <w:rPr>
          <w:rFonts w:ascii="Times New Roman" w:eastAsia="Calibri" w:hAnsi="Times New Roman"/>
          <w:lang w:val="en-US"/>
        </w:rPr>
        <w:t xml:space="preserve">C selama 24-48  jam. Kemudian periksa keberadaan gas dalam tabung durham (uji penduga).  Jika tidak terdapat gas dalam tabung durham, menandakan sampel tidak mengandung </w:t>
      </w:r>
      <w:r w:rsidRPr="00EB7239">
        <w:rPr>
          <w:rFonts w:ascii="Times New Roman" w:eastAsia="Calibri" w:hAnsi="Times New Roman"/>
          <w:i/>
          <w:lang w:val="en-US"/>
        </w:rPr>
        <w:t>E.coli</w:t>
      </w:r>
      <w:r>
        <w:rPr>
          <w:rFonts w:ascii="Times New Roman" w:eastAsia="Calibri" w:hAnsi="Times New Roman"/>
          <w:lang w:val="en-US"/>
        </w:rPr>
        <w:t>. Namun jika terdapat gas dalam tabung durham maka pemeriksaan dilanjutkan. Ambil 1 jarum ose dari tabung yang mengandung gas kemudian goreskan ke media EMBA lalu di inkubasi pada suhu 45,5</w:t>
      </w:r>
      <w:r>
        <w:rPr>
          <w:rFonts w:ascii="Times New Roman" w:eastAsia="Calibri" w:hAnsi="Times New Roman"/>
          <w:vertAlign w:val="superscript"/>
          <w:lang w:val="en-US"/>
        </w:rPr>
        <w:t>o</w:t>
      </w:r>
      <w:r>
        <w:rPr>
          <w:rFonts w:ascii="Times New Roman" w:eastAsia="Calibri" w:hAnsi="Times New Roman"/>
          <w:lang w:val="en-US"/>
        </w:rPr>
        <w:t>C. selama 48 jam (uji Konfirmasi).  Sampel mengandung E.colit ditandai dengan terbentuknya warna hijau metalik pada media EMBA. Hasil penelitian ini dianalisa dengan menggunakan analisis deskriptif.</w:t>
      </w:r>
    </w:p>
    <w:p w14:paraId="2396B466" w14:textId="6FBD7840" w:rsidR="007E2B2D" w:rsidRDefault="007E2B2D" w:rsidP="00B06416">
      <w:pPr>
        <w:spacing w:after="0"/>
        <w:ind w:firstLine="720"/>
        <w:jc w:val="both"/>
        <w:rPr>
          <w:rFonts w:ascii="Times New Roman" w:hAnsi="Times New Roman" w:cs="Times New Roman"/>
          <w:noProof/>
          <w:lang w:val="en-US"/>
        </w:r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4600E7" w:rsidRPr="00253A90" w14:paraId="727B8B40" w14:textId="77777777" w:rsidTr="006B0925">
        <w:tc>
          <w:tcPr>
            <w:tcW w:w="4459" w:type="dxa"/>
            <w:tcBorders>
              <w:top w:val="nil"/>
              <w:left w:val="nil"/>
              <w:bottom w:val="nil"/>
              <w:right w:val="nil"/>
            </w:tcBorders>
            <w:shd w:val="clear" w:color="auto" w:fill="D9D9D9" w:themeFill="background1" w:themeFillShade="D9"/>
          </w:tcPr>
          <w:p w14:paraId="5E3A026A" w14:textId="77777777" w:rsidR="004600E7" w:rsidRPr="00253A90" w:rsidRDefault="004600E7" w:rsidP="00305AAE">
            <w:pPr>
              <w:autoSpaceDE w:val="0"/>
              <w:autoSpaceDN w:val="0"/>
              <w:adjustRightInd w:val="0"/>
              <w:spacing w:line="276" w:lineRule="auto"/>
              <w:jc w:val="center"/>
              <w:rPr>
                <w:rFonts w:ascii="Times New Roman" w:hAnsi="Times New Roman" w:cs="Times New Roman"/>
                <w:b/>
                <w:noProof/>
                <w:sz w:val="24"/>
                <w:szCs w:val="24"/>
              </w:rPr>
            </w:pPr>
            <w:r w:rsidRPr="00253A90">
              <w:rPr>
                <w:rFonts w:ascii="Times New Roman" w:hAnsi="Times New Roman" w:cs="Times New Roman"/>
                <w:b/>
                <w:noProof/>
                <w:sz w:val="24"/>
                <w:szCs w:val="24"/>
              </w:rPr>
              <w:t>HASIL</w:t>
            </w:r>
          </w:p>
        </w:tc>
      </w:tr>
    </w:tbl>
    <w:p w14:paraId="67F5E8FE" w14:textId="694F7002" w:rsidR="00EB7239" w:rsidRDefault="00EB7239" w:rsidP="00EB7239">
      <w:pPr>
        <w:spacing w:after="0"/>
        <w:ind w:firstLine="720"/>
        <w:jc w:val="both"/>
        <w:rPr>
          <w:rFonts w:ascii="Times New Roman" w:eastAsia="Calibri" w:hAnsi="Times New Roman"/>
          <w:lang w:val="en-US"/>
        </w:rPr>
      </w:pPr>
      <w:r>
        <w:rPr>
          <w:rFonts w:ascii="Times New Roman" w:eastAsia="Calibri" w:hAnsi="Times New Roman"/>
          <w:lang w:val="en-US"/>
        </w:rPr>
        <w:t xml:space="preserve">Berdasarkan wawancara dengan penjamah minuman kekinian yang </w:t>
      </w:r>
      <w:r>
        <w:rPr>
          <w:rFonts w:ascii="Times New Roman" w:eastAsia="Calibri" w:hAnsi="Times New Roman"/>
        </w:rPr>
        <w:t>beredar di</w:t>
      </w:r>
      <w:r>
        <w:rPr>
          <w:rFonts w:ascii="Times New Roman" w:eastAsia="Calibri" w:hAnsi="Times New Roman"/>
          <w:lang w:val="en-US"/>
        </w:rPr>
        <w:t xml:space="preserve"> Pusat</w:t>
      </w:r>
      <w:r>
        <w:rPr>
          <w:rFonts w:ascii="Times New Roman" w:eastAsia="Calibri" w:hAnsi="Times New Roman"/>
        </w:rPr>
        <w:t xml:space="preserve"> Kota</w:t>
      </w:r>
      <w:r>
        <w:rPr>
          <w:rFonts w:ascii="Times New Roman" w:eastAsia="Calibri" w:hAnsi="Times New Roman"/>
          <w:lang w:val="en-US"/>
        </w:rPr>
        <w:t xml:space="preserve"> Kabupaten</w:t>
      </w:r>
      <w:r>
        <w:rPr>
          <w:rFonts w:ascii="Times New Roman" w:eastAsia="Calibri" w:hAnsi="Times New Roman"/>
        </w:rPr>
        <w:t xml:space="preserve"> Mamuju</w:t>
      </w:r>
      <w:r>
        <w:rPr>
          <w:rFonts w:ascii="Times New Roman" w:eastAsia="Calibri" w:hAnsi="Times New Roman"/>
          <w:lang w:val="en-US"/>
        </w:rPr>
        <w:t xml:space="preserve"> didapatkan hasil sebagai berikut:</w:t>
      </w:r>
    </w:p>
    <w:p w14:paraId="5FF838B4" w14:textId="77777777" w:rsidR="00EB7239" w:rsidRDefault="00EB7239" w:rsidP="00937662">
      <w:pPr>
        <w:spacing w:after="0"/>
        <w:ind w:firstLine="720"/>
        <w:jc w:val="both"/>
        <w:rPr>
          <w:rFonts w:ascii="Times New Roman" w:hAnsi="Times New Roman"/>
          <w:lang w:val="en-US"/>
        </w:rPr>
      </w:pPr>
    </w:p>
    <w:p w14:paraId="45C6454F" w14:textId="4EFADE78" w:rsidR="00EB7239" w:rsidRDefault="00EB7239" w:rsidP="00EB7239">
      <w:pPr>
        <w:spacing w:after="0"/>
        <w:ind w:left="142"/>
        <w:jc w:val="center"/>
        <w:rPr>
          <w:rFonts w:ascii="Times New Roman" w:hAnsi="Times New Roman"/>
          <w:b/>
          <w:sz w:val="20"/>
          <w:szCs w:val="20"/>
          <w:lang w:val="en-US"/>
        </w:rPr>
      </w:pPr>
      <w:r>
        <w:rPr>
          <w:rFonts w:ascii="Times New Roman" w:hAnsi="Times New Roman"/>
          <w:b/>
          <w:spacing w:val="3"/>
          <w:sz w:val="20"/>
          <w:szCs w:val="20"/>
        </w:rPr>
        <w:lastRenderedPageBreak/>
        <w:t>T</w:t>
      </w:r>
      <w:r>
        <w:rPr>
          <w:rFonts w:ascii="Times New Roman" w:hAnsi="Times New Roman"/>
          <w:b/>
          <w:sz w:val="20"/>
          <w:szCs w:val="20"/>
        </w:rPr>
        <w:t>a</w:t>
      </w:r>
      <w:r>
        <w:rPr>
          <w:rFonts w:ascii="Times New Roman" w:hAnsi="Times New Roman"/>
          <w:b/>
          <w:spacing w:val="1"/>
          <w:sz w:val="20"/>
          <w:szCs w:val="20"/>
        </w:rPr>
        <w:t>b</w:t>
      </w:r>
      <w:r>
        <w:rPr>
          <w:rFonts w:ascii="Times New Roman" w:hAnsi="Times New Roman"/>
          <w:b/>
          <w:sz w:val="20"/>
          <w:szCs w:val="20"/>
        </w:rPr>
        <w:t>el</w:t>
      </w:r>
      <w:r>
        <w:rPr>
          <w:rFonts w:ascii="Times New Roman" w:hAnsi="Times New Roman"/>
          <w:b/>
          <w:spacing w:val="-7"/>
          <w:sz w:val="20"/>
          <w:szCs w:val="20"/>
        </w:rPr>
        <w:t xml:space="preserve"> </w:t>
      </w:r>
      <w:r>
        <w:rPr>
          <w:rFonts w:ascii="Times New Roman" w:hAnsi="Times New Roman"/>
          <w:b/>
          <w:spacing w:val="1"/>
          <w:sz w:val="20"/>
          <w:szCs w:val="20"/>
        </w:rPr>
        <w:t>1</w:t>
      </w:r>
      <w:r>
        <w:rPr>
          <w:rFonts w:ascii="Times New Roman" w:hAnsi="Times New Roman"/>
          <w:b/>
          <w:sz w:val="20"/>
          <w:szCs w:val="20"/>
        </w:rPr>
        <w:t xml:space="preserve">. </w:t>
      </w:r>
      <w:r>
        <w:rPr>
          <w:rFonts w:ascii="Times New Roman" w:hAnsi="Times New Roman"/>
          <w:b/>
          <w:sz w:val="20"/>
          <w:szCs w:val="20"/>
          <w:lang w:val="en-US"/>
        </w:rPr>
        <w:t>Distribusi Frekuensi Higiene Sanitasi Pengelolaan Minuman Kekinian</w:t>
      </w:r>
    </w:p>
    <w:p w14:paraId="5D7E3D19" w14:textId="77777777" w:rsidR="00EB7239" w:rsidRDefault="00EB7239" w:rsidP="00EB7239">
      <w:pPr>
        <w:spacing w:after="0"/>
        <w:ind w:left="142"/>
        <w:jc w:val="both"/>
        <w:rPr>
          <w:rFonts w:ascii="Times New Roman" w:hAnsi="Times New Roman"/>
          <w:b/>
          <w:sz w:val="20"/>
          <w:szCs w:val="20"/>
        </w:rPr>
      </w:pPr>
    </w:p>
    <w:tbl>
      <w:tblPr>
        <w:tblW w:w="4525" w:type="dxa"/>
        <w:jc w:val="center"/>
        <w:tblBorders>
          <w:top w:val="single" w:sz="4" w:space="0" w:color="auto"/>
          <w:bottom w:val="single" w:sz="4" w:space="0" w:color="auto"/>
        </w:tblBorders>
        <w:tblLook w:val="0000" w:firstRow="0" w:lastRow="0" w:firstColumn="0" w:lastColumn="0" w:noHBand="0" w:noVBand="0"/>
      </w:tblPr>
      <w:tblGrid>
        <w:gridCol w:w="1859"/>
        <w:gridCol w:w="1675"/>
        <w:gridCol w:w="991"/>
      </w:tblGrid>
      <w:tr w:rsidR="00EB7239" w14:paraId="084DC327" w14:textId="77777777" w:rsidTr="00EB7239">
        <w:trPr>
          <w:trHeight w:val="269"/>
          <w:jc w:val="center"/>
        </w:trPr>
        <w:tc>
          <w:tcPr>
            <w:tcW w:w="1863" w:type="dxa"/>
            <w:tcBorders>
              <w:top w:val="single" w:sz="4" w:space="0" w:color="auto"/>
              <w:bottom w:val="single" w:sz="4" w:space="0" w:color="auto"/>
            </w:tcBorders>
            <w:vAlign w:val="center"/>
          </w:tcPr>
          <w:p w14:paraId="625DD338" w14:textId="77777777" w:rsidR="00EB7239" w:rsidRDefault="00EB7239" w:rsidP="00EB7239">
            <w:pPr>
              <w:spacing w:after="0" w:line="240" w:lineRule="auto"/>
              <w:contextualSpacing/>
              <w:jc w:val="center"/>
              <w:rPr>
                <w:rFonts w:ascii="Times New Roman" w:hAnsi="Times New Roman"/>
                <w:b/>
                <w:sz w:val="20"/>
                <w:szCs w:val="20"/>
              </w:rPr>
            </w:pPr>
            <w:r>
              <w:rPr>
                <w:rFonts w:ascii="Times New Roman" w:hAnsi="Times New Roman"/>
                <w:b/>
                <w:sz w:val="20"/>
                <w:szCs w:val="20"/>
              </w:rPr>
              <w:t>Variabel</w:t>
            </w:r>
          </w:p>
        </w:tc>
        <w:tc>
          <w:tcPr>
            <w:tcW w:w="1681" w:type="dxa"/>
            <w:tcBorders>
              <w:top w:val="single" w:sz="4" w:space="0" w:color="auto"/>
              <w:bottom w:val="single" w:sz="4" w:space="0" w:color="auto"/>
            </w:tcBorders>
            <w:vAlign w:val="center"/>
          </w:tcPr>
          <w:p w14:paraId="447CFE49" w14:textId="77777777" w:rsidR="00EB7239" w:rsidRDefault="00EB7239" w:rsidP="00EB7239">
            <w:pPr>
              <w:spacing w:after="0" w:line="240" w:lineRule="auto"/>
              <w:contextualSpacing/>
              <w:jc w:val="center"/>
              <w:rPr>
                <w:rFonts w:ascii="Times New Roman" w:hAnsi="Times New Roman"/>
                <w:b/>
                <w:i/>
                <w:sz w:val="20"/>
                <w:szCs w:val="20"/>
                <w:lang w:val="en-US"/>
              </w:rPr>
            </w:pPr>
            <w:r>
              <w:rPr>
                <w:rFonts w:ascii="Times New Roman" w:hAnsi="Times New Roman"/>
                <w:b/>
                <w:i/>
                <w:sz w:val="20"/>
                <w:szCs w:val="20"/>
                <w:lang w:val="en-US"/>
              </w:rPr>
              <w:t xml:space="preserve">n = </w:t>
            </w:r>
            <w:r>
              <w:rPr>
                <w:rFonts w:ascii="Times New Roman" w:hAnsi="Times New Roman"/>
                <w:i/>
                <w:sz w:val="20"/>
                <w:szCs w:val="20"/>
                <w:lang w:val="en-US"/>
              </w:rPr>
              <w:t>(22)</w:t>
            </w:r>
          </w:p>
        </w:tc>
        <w:tc>
          <w:tcPr>
            <w:tcW w:w="981" w:type="dxa"/>
            <w:tcBorders>
              <w:top w:val="single" w:sz="4" w:space="0" w:color="auto"/>
              <w:bottom w:val="single" w:sz="4" w:space="0" w:color="auto"/>
            </w:tcBorders>
            <w:vAlign w:val="center"/>
          </w:tcPr>
          <w:p w14:paraId="0A34026D" w14:textId="77777777" w:rsidR="00EB7239" w:rsidRDefault="00EB7239" w:rsidP="00EB7239">
            <w:pPr>
              <w:spacing w:after="0" w:line="240" w:lineRule="auto"/>
              <w:contextualSpacing/>
              <w:jc w:val="center"/>
              <w:rPr>
                <w:rFonts w:ascii="Times New Roman" w:hAnsi="Times New Roman"/>
                <w:b/>
                <w:sz w:val="20"/>
                <w:szCs w:val="20"/>
              </w:rPr>
            </w:pPr>
            <w:r>
              <w:rPr>
                <w:rFonts w:ascii="Times New Roman" w:hAnsi="Times New Roman"/>
                <w:b/>
                <w:sz w:val="20"/>
                <w:szCs w:val="20"/>
              </w:rPr>
              <w:t>%</w:t>
            </w:r>
          </w:p>
        </w:tc>
      </w:tr>
      <w:tr w:rsidR="00EB7239" w14:paraId="6BCE0D94" w14:textId="77777777" w:rsidTr="00EB7239">
        <w:trPr>
          <w:trHeight w:val="269"/>
          <w:jc w:val="center"/>
        </w:trPr>
        <w:tc>
          <w:tcPr>
            <w:tcW w:w="1863" w:type="dxa"/>
            <w:tcBorders>
              <w:top w:val="single" w:sz="4" w:space="0" w:color="auto"/>
              <w:bottom w:val="nil"/>
            </w:tcBorders>
            <w:vAlign w:val="center"/>
          </w:tcPr>
          <w:p w14:paraId="2A446172" w14:textId="77777777" w:rsidR="00EB7239" w:rsidRDefault="00EB7239" w:rsidP="00EB7239">
            <w:pPr>
              <w:spacing w:after="0" w:line="240" w:lineRule="auto"/>
              <w:contextualSpacing/>
              <w:rPr>
                <w:rFonts w:ascii="Times New Roman" w:hAnsi="Times New Roman"/>
                <w:b/>
                <w:sz w:val="20"/>
                <w:szCs w:val="20"/>
                <w:lang w:val="en-US"/>
              </w:rPr>
            </w:pPr>
            <w:r>
              <w:rPr>
                <w:rFonts w:ascii="Times New Roman" w:hAnsi="Times New Roman"/>
                <w:b/>
                <w:sz w:val="20"/>
                <w:szCs w:val="20"/>
                <w:lang w:val="en-US"/>
              </w:rPr>
              <w:t>Jenis Es Batu</w:t>
            </w:r>
          </w:p>
        </w:tc>
        <w:tc>
          <w:tcPr>
            <w:tcW w:w="1681" w:type="dxa"/>
            <w:tcBorders>
              <w:top w:val="single" w:sz="4" w:space="0" w:color="auto"/>
              <w:bottom w:val="nil"/>
            </w:tcBorders>
            <w:vAlign w:val="center"/>
          </w:tcPr>
          <w:p w14:paraId="1C5B27AF" w14:textId="77777777" w:rsidR="00EB7239" w:rsidRDefault="00EB7239" w:rsidP="00EB7239">
            <w:pPr>
              <w:spacing w:after="0" w:line="240" w:lineRule="auto"/>
              <w:contextualSpacing/>
              <w:jc w:val="center"/>
              <w:rPr>
                <w:rFonts w:ascii="Times New Roman" w:hAnsi="Times New Roman"/>
                <w:sz w:val="20"/>
                <w:szCs w:val="20"/>
              </w:rPr>
            </w:pPr>
          </w:p>
        </w:tc>
        <w:tc>
          <w:tcPr>
            <w:tcW w:w="981" w:type="dxa"/>
            <w:tcBorders>
              <w:top w:val="single" w:sz="4" w:space="0" w:color="auto"/>
              <w:bottom w:val="nil"/>
            </w:tcBorders>
            <w:vAlign w:val="center"/>
          </w:tcPr>
          <w:p w14:paraId="700E332C" w14:textId="77777777" w:rsidR="00EB7239" w:rsidRDefault="00EB7239" w:rsidP="00EB7239">
            <w:pPr>
              <w:spacing w:after="0" w:line="240" w:lineRule="auto"/>
              <w:contextualSpacing/>
              <w:jc w:val="center"/>
              <w:rPr>
                <w:rFonts w:ascii="Times New Roman" w:hAnsi="Times New Roman"/>
                <w:sz w:val="20"/>
                <w:szCs w:val="20"/>
              </w:rPr>
            </w:pPr>
          </w:p>
        </w:tc>
      </w:tr>
      <w:tr w:rsidR="00EB7239" w14:paraId="68C8CB0F" w14:textId="77777777" w:rsidTr="00EB7239">
        <w:trPr>
          <w:trHeight w:val="269"/>
          <w:jc w:val="center"/>
        </w:trPr>
        <w:tc>
          <w:tcPr>
            <w:tcW w:w="1863" w:type="dxa"/>
            <w:tcBorders>
              <w:top w:val="nil"/>
              <w:bottom w:val="nil"/>
            </w:tcBorders>
            <w:vAlign w:val="center"/>
          </w:tcPr>
          <w:p w14:paraId="5AEBC480" w14:textId="77777777" w:rsidR="00EB7239" w:rsidRPr="00EB7239" w:rsidRDefault="00EB7239" w:rsidP="00EB7239">
            <w:pPr>
              <w:spacing w:after="0" w:line="240" w:lineRule="auto"/>
              <w:ind w:left="120"/>
              <w:contextualSpacing/>
              <w:rPr>
                <w:rFonts w:ascii="Times New Roman" w:hAnsi="Times New Roman"/>
                <w:i/>
                <w:sz w:val="20"/>
                <w:szCs w:val="20"/>
                <w:lang w:val="en-US"/>
              </w:rPr>
            </w:pPr>
            <w:r w:rsidRPr="00EB7239">
              <w:rPr>
                <w:rFonts w:ascii="Times New Roman" w:hAnsi="Times New Roman"/>
                <w:i/>
                <w:sz w:val="20"/>
                <w:szCs w:val="20"/>
                <w:lang w:val="en-US"/>
              </w:rPr>
              <w:t>Bongkahan</w:t>
            </w:r>
          </w:p>
        </w:tc>
        <w:tc>
          <w:tcPr>
            <w:tcW w:w="1681" w:type="dxa"/>
            <w:tcBorders>
              <w:top w:val="nil"/>
              <w:bottom w:val="nil"/>
            </w:tcBorders>
          </w:tcPr>
          <w:p w14:paraId="21DE4555" w14:textId="77777777" w:rsidR="00EB7239" w:rsidRDefault="00EB7239" w:rsidP="00EB7239">
            <w:pPr>
              <w:spacing w:after="0" w:line="240" w:lineRule="auto"/>
              <w:contextualSpacing/>
              <w:jc w:val="center"/>
              <w:rPr>
                <w:rFonts w:ascii="Times New Roman" w:hAnsi="Times New Roman"/>
                <w:sz w:val="20"/>
                <w:szCs w:val="20"/>
                <w:lang w:val="en-US" w:eastAsia="en-US"/>
              </w:rPr>
            </w:pPr>
            <w:r>
              <w:rPr>
                <w:rFonts w:ascii="Times New Roman" w:hAnsi="Times New Roman"/>
                <w:sz w:val="20"/>
                <w:szCs w:val="20"/>
                <w:lang w:val="en-US" w:eastAsia="en-US"/>
              </w:rPr>
              <w:t>8</w:t>
            </w:r>
          </w:p>
        </w:tc>
        <w:tc>
          <w:tcPr>
            <w:tcW w:w="981" w:type="dxa"/>
            <w:tcBorders>
              <w:top w:val="nil"/>
              <w:bottom w:val="nil"/>
            </w:tcBorders>
          </w:tcPr>
          <w:p w14:paraId="671697C2" w14:textId="77777777" w:rsidR="00EB7239" w:rsidRDefault="00EB7239" w:rsidP="00EB7239">
            <w:pPr>
              <w:spacing w:after="0" w:line="240" w:lineRule="auto"/>
              <w:ind w:right="425"/>
              <w:contextualSpacing/>
              <w:jc w:val="center"/>
              <w:rPr>
                <w:rFonts w:ascii="Times New Roman" w:hAnsi="Times New Roman"/>
                <w:sz w:val="20"/>
                <w:szCs w:val="20"/>
                <w:lang w:val="en-US" w:eastAsia="en-US"/>
              </w:rPr>
            </w:pPr>
            <w:r>
              <w:rPr>
                <w:rFonts w:ascii="Times New Roman" w:hAnsi="Times New Roman"/>
                <w:sz w:val="20"/>
                <w:szCs w:val="20"/>
                <w:lang w:val="en-US" w:eastAsia="en-US"/>
              </w:rPr>
              <w:t>36,4</w:t>
            </w:r>
          </w:p>
        </w:tc>
      </w:tr>
      <w:tr w:rsidR="00EB7239" w14:paraId="6A7D8F25" w14:textId="77777777" w:rsidTr="00EB7239">
        <w:trPr>
          <w:trHeight w:val="269"/>
          <w:jc w:val="center"/>
        </w:trPr>
        <w:tc>
          <w:tcPr>
            <w:tcW w:w="1863" w:type="dxa"/>
            <w:tcBorders>
              <w:top w:val="nil"/>
              <w:bottom w:val="nil"/>
            </w:tcBorders>
            <w:vAlign w:val="center"/>
          </w:tcPr>
          <w:p w14:paraId="09357B23" w14:textId="77777777" w:rsidR="00EB7239" w:rsidRDefault="00EB7239" w:rsidP="00EB7239">
            <w:pPr>
              <w:spacing w:after="0" w:line="240" w:lineRule="auto"/>
              <w:ind w:left="120"/>
              <w:contextualSpacing/>
              <w:rPr>
                <w:rFonts w:ascii="Times New Roman" w:hAnsi="Times New Roman"/>
                <w:i/>
                <w:sz w:val="20"/>
                <w:szCs w:val="20"/>
                <w:lang w:val="en-US"/>
              </w:rPr>
            </w:pPr>
            <w:r w:rsidRPr="00EB7239">
              <w:rPr>
                <w:rFonts w:ascii="Times New Roman" w:hAnsi="Times New Roman"/>
                <w:i/>
                <w:sz w:val="20"/>
                <w:szCs w:val="20"/>
                <w:lang w:val="en-US"/>
              </w:rPr>
              <w:t>Kristal</w:t>
            </w:r>
          </w:p>
          <w:p w14:paraId="7A22F9A1" w14:textId="77777777" w:rsidR="00EB7239" w:rsidRPr="00EB7239" w:rsidRDefault="00EB7239" w:rsidP="00EB7239">
            <w:pPr>
              <w:spacing w:after="0" w:line="240" w:lineRule="auto"/>
              <w:ind w:left="120"/>
              <w:contextualSpacing/>
              <w:rPr>
                <w:rFonts w:ascii="Times New Roman" w:hAnsi="Times New Roman"/>
                <w:i/>
                <w:sz w:val="20"/>
                <w:szCs w:val="20"/>
                <w:lang w:val="en-US"/>
              </w:rPr>
            </w:pPr>
          </w:p>
        </w:tc>
        <w:tc>
          <w:tcPr>
            <w:tcW w:w="1681" w:type="dxa"/>
            <w:tcBorders>
              <w:top w:val="nil"/>
              <w:bottom w:val="nil"/>
            </w:tcBorders>
          </w:tcPr>
          <w:p w14:paraId="2ACF8702" w14:textId="77777777" w:rsidR="00EB7239" w:rsidRDefault="00EB7239" w:rsidP="00EB7239">
            <w:pPr>
              <w:spacing w:after="0" w:line="240" w:lineRule="auto"/>
              <w:contextualSpacing/>
              <w:jc w:val="center"/>
              <w:rPr>
                <w:rFonts w:ascii="Times New Roman" w:hAnsi="Times New Roman"/>
                <w:sz w:val="20"/>
                <w:szCs w:val="20"/>
                <w:lang w:val="en-US" w:eastAsia="en-US"/>
              </w:rPr>
            </w:pPr>
            <w:r>
              <w:rPr>
                <w:rFonts w:ascii="Times New Roman" w:hAnsi="Times New Roman"/>
                <w:sz w:val="20"/>
                <w:szCs w:val="20"/>
                <w:lang w:val="en-US" w:eastAsia="en-US"/>
              </w:rPr>
              <w:t>14</w:t>
            </w:r>
          </w:p>
        </w:tc>
        <w:tc>
          <w:tcPr>
            <w:tcW w:w="981" w:type="dxa"/>
            <w:tcBorders>
              <w:top w:val="nil"/>
              <w:bottom w:val="nil"/>
            </w:tcBorders>
          </w:tcPr>
          <w:p w14:paraId="767B1264" w14:textId="77777777" w:rsidR="00EB7239" w:rsidRDefault="00EB7239" w:rsidP="00EB7239">
            <w:pPr>
              <w:spacing w:after="0" w:line="240" w:lineRule="auto"/>
              <w:ind w:right="425"/>
              <w:contextualSpacing/>
              <w:jc w:val="center"/>
              <w:rPr>
                <w:rFonts w:ascii="Times New Roman" w:hAnsi="Times New Roman"/>
                <w:sz w:val="20"/>
                <w:szCs w:val="20"/>
                <w:lang w:val="en-US" w:eastAsia="en-US"/>
              </w:rPr>
            </w:pPr>
            <w:r>
              <w:rPr>
                <w:rFonts w:ascii="Times New Roman" w:hAnsi="Times New Roman"/>
                <w:sz w:val="20"/>
                <w:szCs w:val="20"/>
                <w:lang w:val="en-US" w:eastAsia="en-US"/>
              </w:rPr>
              <w:t>63,6</w:t>
            </w:r>
          </w:p>
        </w:tc>
      </w:tr>
      <w:tr w:rsidR="00EB7239" w14:paraId="67CEFB4F" w14:textId="77777777" w:rsidTr="00EB7239">
        <w:trPr>
          <w:trHeight w:val="271"/>
          <w:jc w:val="center"/>
        </w:trPr>
        <w:tc>
          <w:tcPr>
            <w:tcW w:w="1863" w:type="dxa"/>
            <w:tcBorders>
              <w:top w:val="nil"/>
              <w:bottom w:val="nil"/>
            </w:tcBorders>
            <w:vAlign w:val="center"/>
          </w:tcPr>
          <w:p w14:paraId="6DE9725A" w14:textId="77777777" w:rsidR="00EB7239" w:rsidRDefault="00EB7239" w:rsidP="00EB7239">
            <w:pPr>
              <w:autoSpaceDE w:val="0"/>
              <w:autoSpaceDN w:val="0"/>
              <w:adjustRightInd w:val="0"/>
              <w:spacing w:after="0" w:line="240" w:lineRule="auto"/>
              <w:ind w:right="60"/>
              <w:rPr>
                <w:rFonts w:ascii="Times New Roman" w:hAnsi="Times New Roman"/>
                <w:b/>
                <w:color w:val="000000"/>
                <w:sz w:val="20"/>
                <w:szCs w:val="20"/>
                <w:lang w:val="en-US"/>
              </w:rPr>
            </w:pPr>
            <w:r>
              <w:rPr>
                <w:rFonts w:ascii="Times New Roman" w:hAnsi="Times New Roman"/>
                <w:b/>
                <w:color w:val="000000"/>
                <w:sz w:val="20"/>
                <w:szCs w:val="20"/>
                <w:lang w:val="en-US"/>
              </w:rPr>
              <w:t>Sumber Es Batu</w:t>
            </w:r>
          </w:p>
        </w:tc>
        <w:tc>
          <w:tcPr>
            <w:tcW w:w="1681" w:type="dxa"/>
            <w:tcBorders>
              <w:top w:val="nil"/>
              <w:bottom w:val="nil"/>
            </w:tcBorders>
            <w:vAlign w:val="center"/>
          </w:tcPr>
          <w:p w14:paraId="2FD4E6D3" w14:textId="77777777" w:rsidR="00EB7239" w:rsidRDefault="00EB7239" w:rsidP="00EB7239">
            <w:pPr>
              <w:autoSpaceDE w:val="0"/>
              <w:autoSpaceDN w:val="0"/>
              <w:adjustRightInd w:val="0"/>
              <w:spacing w:after="0" w:line="240" w:lineRule="auto"/>
              <w:ind w:left="60" w:right="60"/>
              <w:jc w:val="center"/>
              <w:rPr>
                <w:rFonts w:ascii="Times New Roman" w:hAnsi="Times New Roman"/>
                <w:b/>
                <w:color w:val="000000"/>
                <w:sz w:val="20"/>
                <w:szCs w:val="20"/>
              </w:rPr>
            </w:pPr>
          </w:p>
        </w:tc>
        <w:tc>
          <w:tcPr>
            <w:tcW w:w="981" w:type="dxa"/>
            <w:tcBorders>
              <w:top w:val="nil"/>
              <w:bottom w:val="nil"/>
            </w:tcBorders>
            <w:vAlign w:val="center"/>
          </w:tcPr>
          <w:p w14:paraId="15A7F782" w14:textId="77777777" w:rsidR="00EB7239" w:rsidRDefault="00EB7239" w:rsidP="00EB7239">
            <w:pPr>
              <w:autoSpaceDE w:val="0"/>
              <w:autoSpaceDN w:val="0"/>
              <w:adjustRightInd w:val="0"/>
              <w:spacing w:after="0" w:line="240" w:lineRule="auto"/>
              <w:ind w:left="60" w:right="425"/>
              <w:jc w:val="center"/>
              <w:rPr>
                <w:rFonts w:ascii="Times New Roman" w:hAnsi="Times New Roman"/>
                <w:b/>
                <w:color w:val="000000"/>
                <w:sz w:val="20"/>
                <w:szCs w:val="20"/>
              </w:rPr>
            </w:pPr>
          </w:p>
        </w:tc>
      </w:tr>
      <w:tr w:rsidR="00EB7239" w14:paraId="266E3A5E" w14:textId="77777777" w:rsidTr="00EB7239">
        <w:trPr>
          <w:trHeight w:val="271"/>
          <w:jc w:val="center"/>
        </w:trPr>
        <w:tc>
          <w:tcPr>
            <w:tcW w:w="1863" w:type="dxa"/>
            <w:tcBorders>
              <w:top w:val="nil"/>
              <w:bottom w:val="nil"/>
            </w:tcBorders>
            <w:vAlign w:val="center"/>
          </w:tcPr>
          <w:p w14:paraId="0A8BF1AD" w14:textId="77777777" w:rsidR="00EB7239" w:rsidRPr="00EB7239" w:rsidRDefault="00EB7239" w:rsidP="00EB7239">
            <w:pPr>
              <w:spacing w:after="0" w:line="240" w:lineRule="auto"/>
              <w:ind w:left="120"/>
              <w:contextualSpacing/>
              <w:jc w:val="both"/>
              <w:rPr>
                <w:rFonts w:ascii="Times New Roman" w:hAnsi="Times New Roman"/>
                <w:i/>
                <w:sz w:val="20"/>
                <w:szCs w:val="20"/>
                <w:lang w:val="en-US"/>
              </w:rPr>
            </w:pPr>
            <w:r w:rsidRPr="00EB7239">
              <w:rPr>
                <w:rFonts w:ascii="Times New Roman" w:hAnsi="Times New Roman"/>
                <w:i/>
                <w:sz w:val="20"/>
                <w:szCs w:val="20"/>
                <w:lang w:val="en-US"/>
              </w:rPr>
              <w:t>Dibeli</w:t>
            </w:r>
          </w:p>
        </w:tc>
        <w:tc>
          <w:tcPr>
            <w:tcW w:w="1681" w:type="dxa"/>
            <w:tcBorders>
              <w:top w:val="nil"/>
              <w:bottom w:val="nil"/>
            </w:tcBorders>
          </w:tcPr>
          <w:p w14:paraId="35C32382" w14:textId="77777777" w:rsidR="00EB7239" w:rsidRDefault="00EB7239" w:rsidP="00EB7239">
            <w:pPr>
              <w:spacing w:after="0" w:line="240" w:lineRule="auto"/>
              <w:jc w:val="center"/>
              <w:rPr>
                <w:rFonts w:ascii="Times New Roman" w:hAnsi="Times New Roman"/>
                <w:color w:val="000000"/>
                <w:sz w:val="20"/>
                <w:szCs w:val="20"/>
              </w:rPr>
            </w:pPr>
            <w:r>
              <w:rPr>
                <w:rFonts w:ascii="Times New Roman" w:hAnsi="Times New Roman"/>
                <w:sz w:val="20"/>
                <w:szCs w:val="20"/>
                <w:lang w:val="en-US" w:eastAsia="en-US"/>
              </w:rPr>
              <w:t>19</w:t>
            </w:r>
          </w:p>
        </w:tc>
        <w:tc>
          <w:tcPr>
            <w:tcW w:w="981" w:type="dxa"/>
            <w:tcBorders>
              <w:top w:val="nil"/>
              <w:bottom w:val="nil"/>
            </w:tcBorders>
          </w:tcPr>
          <w:p w14:paraId="1A360BC5" w14:textId="77777777" w:rsidR="00EB7239" w:rsidRDefault="00EB7239" w:rsidP="00EB7239">
            <w:pPr>
              <w:spacing w:after="0" w:line="240" w:lineRule="auto"/>
              <w:ind w:right="425"/>
              <w:jc w:val="center"/>
              <w:rPr>
                <w:rFonts w:ascii="Times New Roman" w:hAnsi="Times New Roman"/>
                <w:color w:val="000000"/>
                <w:sz w:val="20"/>
                <w:szCs w:val="20"/>
              </w:rPr>
            </w:pPr>
            <w:r>
              <w:rPr>
                <w:rFonts w:ascii="Times New Roman" w:hAnsi="Times New Roman"/>
                <w:sz w:val="20"/>
                <w:szCs w:val="20"/>
                <w:lang w:val="en-US" w:eastAsia="en-US"/>
              </w:rPr>
              <w:t>86,4</w:t>
            </w:r>
          </w:p>
        </w:tc>
      </w:tr>
      <w:tr w:rsidR="00EB7239" w14:paraId="3536911E" w14:textId="77777777" w:rsidTr="00EB7239">
        <w:trPr>
          <w:trHeight w:val="271"/>
          <w:jc w:val="center"/>
        </w:trPr>
        <w:tc>
          <w:tcPr>
            <w:tcW w:w="1863" w:type="dxa"/>
            <w:tcBorders>
              <w:top w:val="nil"/>
              <w:bottom w:val="single" w:sz="4" w:space="0" w:color="auto"/>
            </w:tcBorders>
            <w:vAlign w:val="center"/>
          </w:tcPr>
          <w:p w14:paraId="63C1A383" w14:textId="77777777" w:rsidR="00EB7239" w:rsidRDefault="00EB7239" w:rsidP="00EB7239">
            <w:pPr>
              <w:spacing w:after="0" w:line="240" w:lineRule="auto"/>
              <w:ind w:left="120"/>
              <w:contextualSpacing/>
              <w:jc w:val="both"/>
              <w:rPr>
                <w:rFonts w:ascii="Times New Roman" w:hAnsi="Times New Roman"/>
                <w:i/>
                <w:sz w:val="20"/>
                <w:szCs w:val="20"/>
                <w:lang w:val="en-US"/>
              </w:rPr>
            </w:pPr>
            <w:r w:rsidRPr="00EB7239">
              <w:rPr>
                <w:rFonts w:ascii="Times New Roman" w:hAnsi="Times New Roman"/>
                <w:i/>
                <w:sz w:val="20"/>
                <w:szCs w:val="20"/>
                <w:lang w:val="en-US"/>
              </w:rPr>
              <w:t>Dibuat sendiri</w:t>
            </w:r>
          </w:p>
          <w:p w14:paraId="6DC1EBA8" w14:textId="77777777" w:rsidR="00EB7239" w:rsidRPr="00EB7239" w:rsidRDefault="00EB7239" w:rsidP="00EB7239">
            <w:pPr>
              <w:spacing w:after="0" w:line="240" w:lineRule="auto"/>
              <w:ind w:left="120"/>
              <w:contextualSpacing/>
              <w:jc w:val="both"/>
              <w:rPr>
                <w:rFonts w:ascii="Times New Roman" w:hAnsi="Times New Roman"/>
                <w:i/>
                <w:sz w:val="20"/>
                <w:szCs w:val="20"/>
                <w:lang w:val="en-US"/>
              </w:rPr>
            </w:pPr>
          </w:p>
        </w:tc>
        <w:tc>
          <w:tcPr>
            <w:tcW w:w="1681" w:type="dxa"/>
            <w:tcBorders>
              <w:top w:val="nil"/>
              <w:bottom w:val="single" w:sz="4" w:space="0" w:color="auto"/>
            </w:tcBorders>
          </w:tcPr>
          <w:p w14:paraId="437A7F1F" w14:textId="77777777" w:rsidR="00EB7239" w:rsidRDefault="00EB7239" w:rsidP="00EB7239">
            <w:pPr>
              <w:spacing w:after="0" w:line="240" w:lineRule="auto"/>
              <w:jc w:val="center"/>
              <w:rPr>
                <w:rFonts w:ascii="Times New Roman" w:hAnsi="Times New Roman"/>
                <w:color w:val="000000"/>
                <w:sz w:val="20"/>
                <w:szCs w:val="20"/>
              </w:rPr>
            </w:pPr>
            <w:r>
              <w:rPr>
                <w:rFonts w:ascii="Times New Roman" w:hAnsi="Times New Roman"/>
                <w:sz w:val="20"/>
                <w:szCs w:val="20"/>
                <w:lang w:val="en-US" w:eastAsia="en-US"/>
              </w:rPr>
              <w:t>3</w:t>
            </w:r>
          </w:p>
        </w:tc>
        <w:tc>
          <w:tcPr>
            <w:tcW w:w="981" w:type="dxa"/>
            <w:tcBorders>
              <w:top w:val="nil"/>
              <w:bottom w:val="single" w:sz="4" w:space="0" w:color="auto"/>
            </w:tcBorders>
          </w:tcPr>
          <w:p w14:paraId="4D6BA21A" w14:textId="77777777" w:rsidR="00EB7239" w:rsidRDefault="00EB7239" w:rsidP="00EB7239">
            <w:pPr>
              <w:spacing w:after="0" w:line="240" w:lineRule="auto"/>
              <w:ind w:right="425"/>
              <w:jc w:val="center"/>
              <w:rPr>
                <w:rFonts w:ascii="Times New Roman" w:hAnsi="Times New Roman"/>
                <w:color w:val="000000"/>
                <w:sz w:val="20"/>
                <w:szCs w:val="20"/>
              </w:rPr>
            </w:pPr>
            <w:r>
              <w:rPr>
                <w:rFonts w:ascii="Times New Roman" w:hAnsi="Times New Roman"/>
                <w:sz w:val="20"/>
                <w:szCs w:val="20"/>
                <w:lang w:val="en-US" w:eastAsia="en-US"/>
              </w:rPr>
              <w:t>13,6</w:t>
            </w:r>
          </w:p>
        </w:tc>
      </w:tr>
      <w:tr w:rsidR="00EB7239" w14:paraId="63AC1BEC" w14:textId="77777777" w:rsidTr="00EB7239">
        <w:trPr>
          <w:trHeight w:val="271"/>
          <w:jc w:val="center"/>
        </w:trPr>
        <w:tc>
          <w:tcPr>
            <w:tcW w:w="3544" w:type="dxa"/>
            <w:gridSpan w:val="2"/>
            <w:tcBorders>
              <w:top w:val="single" w:sz="4" w:space="0" w:color="auto"/>
              <w:bottom w:val="nil"/>
            </w:tcBorders>
            <w:vAlign w:val="center"/>
          </w:tcPr>
          <w:p w14:paraId="096A054B" w14:textId="77777777" w:rsidR="00EB7239" w:rsidRDefault="00EB7239" w:rsidP="00EB7239">
            <w:pPr>
              <w:autoSpaceDE w:val="0"/>
              <w:autoSpaceDN w:val="0"/>
              <w:adjustRightInd w:val="0"/>
              <w:spacing w:after="0" w:line="240" w:lineRule="auto"/>
              <w:ind w:left="60" w:right="60"/>
              <w:rPr>
                <w:rFonts w:ascii="Times New Roman" w:hAnsi="Times New Roman"/>
                <w:b/>
                <w:color w:val="000000"/>
                <w:sz w:val="20"/>
                <w:szCs w:val="20"/>
              </w:rPr>
            </w:pPr>
            <w:r>
              <w:rPr>
                <w:rFonts w:ascii="Times New Roman" w:hAnsi="Times New Roman"/>
                <w:b/>
                <w:color w:val="000000"/>
                <w:sz w:val="20"/>
                <w:szCs w:val="20"/>
                <w:lang w:val="en-US"/>
              </w:rPr>
              <w:t>Higiene Penjamah Minuman</w:t>
            </w:r>
          </w:p>
        </w:tc>
        <w:tc>
          <w:tcPr>
            <w:tcW w:w="981" w:type="dxa"/>
            <w:tcBorders>
              <w:top w:val="single" w:sz="4" w:space="0" w:color="auto"/>
              <w:bottom w:val="nil"/>
            </w:tcBorders>
            <w:vAlign w:val="center"/>
          </w:tcPr>
          <w:p w14:paraId="4359B61C" w14:textId="77777777" w:rsidR="00EB7239" w:rsidRDefault="00EB7239" w:rsidP="00EB7239">
            <w:pPr>
              <w:autoSpaceDE w:val="0"/>
              <w:autoSpaceDN w:val="0"/>
              <w:adjustRightInd w:val="0"/>
              <w:spacing w:after="0" w:line="240" w:lineRule="auto"/>
              <w:ind w:left="60" w:right="425"/>
              <w:jc w:val="center"/>
              <w:rPr>
                <w:rFonts w:ascii="Times New Roman" w:hAnsi="Times New Roman"/>
                <w:b/>
                <w:color w:val="000000"/>
                <w:sz w:val="20"/>
                <w:szCs w:val="20"/>
              </w:rPr>
            </w:pPr>
          </w:p>
        </w:tc>
      </w:tr>
      <w:tr w:rsidR="00EB7239" w14:paraId="708BA6C6" w14:textId="77777777" w:rsidTr="00EB7239">
        <w:trPr>
          <w:trHeight w:val="271"/>
          <w:jc w:val="center"/>
        </w:trPr>
        <w:tc>
          <w:tcPr>
            <w:tcW w:w="1863" w:type="dxa"/>
            <w:tcBorders>
              <w:top w:val="nil"/>
              <w:bottom w:val="single" w:sz="4" w:space="0" w:color="auto"/>
            </w:tcBorders>
            <w:vAlign w:val="center"/>
          </w:tcPr>
          <w:p w14:paraId="5CB81F13" w14:textId="77777777" w:rsidR="00EB7239" w:rsidRPr="00EB7239" w:rsidRDefault="00EB7239" w:rsidP="00EB7239">
            <w:pPr>
              <w:spacing w:after="0" w:line="240" w:lineRule="auto"/>
              <w:ind w:left="120"/>
              <w:contextualSpacing/>
              <w:jc w:val="both"/>
              <w:rPr>
                <w:rFonts w:ascii="Times New Roman" w:hAnsi="Times New Roman"/>
                <w:i/>
                <w:sz w:val="20"/>
                <w:szCs w:val="20"/>
                <w:lang w:val="en-US"/>
              </w:rPr>
            </w:pPr>
            <w:r w:rsidRPr="00EB7239">
              <w:rPr>
                <w:rFonts w:ascii="Times New Roman" w:hAnsi="Times New Roman"/>
                <w:i/>
                <w:sz w:val="20"/>
                <w:szCs w:val="20"/>
                <w:lang w:val="en-US"/>
              </w:rPr>
              <w:t>Baik</w:t>
            </w:r>
          </w:p>
        </w:tc>
        <w:tc>
          <w:tcPr>
            <w:tcW w:w="1681" w:type="dxa"/>
            <w:tcBorders>
              <w:top w:val="nil"/>
              <w:bottom w:val="single" w:sz="4" w:space="0" w:color="auto"/>
            </w:tcBorders>
          </w:tcPr>
          <w:p w14:paraId="1E8CFCC9" w14:textId="77777777" w:rsidR="00EB7239" w:rsidRDefault="00EB7239" w:rsidP="00EB7239">
            <w:pPr>
              <w:spacing w:after="0" w:line="240" w:lineRule="auto"/>
              <w:jc w:val="center"/>
              <w:rPr>
                <w:rFonts w:ascii="Times New Roman" w:hAnsi="Times New Roman"/>
                <w:color w:val="000000"/>
                <w:sz w:val="20"/>
                <w:szCs w:val="20"/>
              </w:rPr>
            </w:pPr>
            <w:r>
              <w:rPr>
                <w:rFonts w:ascii="Times New Roman" w:hAnsi="Times New Roman"/>
                <w:sz w:val="20"/>
                <w:szCs w:val="20"/>
                <w:lang w:val="en-US" w:eastAsia="en-US"/>
              </w:rPr>
              <w:t>22</w:t>
            </w:r>
          </w:p>
        </w:tc>
        <w:tc>
          <w:tcPr>
            <w:tcW w:w="981" w:type="dxa"/>
            <w:tcBorders>
              <w:top w:val="nil"/>
              <w:bottom w:val="single" w:sz="4" w:space="0" w:color="auto"/>
            </w:tcBorders>
          </w:tcPr>
          <w:p w14:paraId="21CA7F8A" w14:textId="77777777" w:rsidR="00EB7239" w:rsidRDefault="00EB7239" w:rsidP="00EB7239">
            <w:pPr>
              <w:spacing w:after="0" w:line="240" w:lineRule="auto"/>
              <w:ind w:right="425"/>
              <w:jc w:val="center"/>
              <w:rPr>
                <w:rFonts w:ascii="Times New Roman" w:hAnsi="Times New Roman"/>
                <w:color w:val="000000"/>
                <w:sz w:val="20"/>
                <w:szCs w:val="20"/>
              </w:rPr>
            </w:pPr>
            <w:r>
              <w:rPr>
                <w:rFonts w:ascii="Times New Roman" w:hAnsi="Times New Roman"/>
                <w:sz w:val="20"/>
                <w:szCs w:val="20"/>
                <w:lang w:val="en-US" w:eastAsia="en-US"/>
              </w:rPr>
              <w:t>100</w:t>
            </w:r>
          </w:p>
        </w:tc>
      </w:tr>
      <w:tr w:rsidR="00EB7239" w14:paraId="1E1775A7" w14:textId="77777777" w:rsidTr="00EB7239">
        <w:trPr>
          <w:trHeight w:val="271"/>
          <w:jc w:val="center"/>
        </w:trPr>
        <w:tc>
          <w:tcPr>
            <w:tcW w:w="4525" w:type="dxa"/>
            <w:gridSpan w:val="3"/>
            <w:tcBorders>
              <w:top w:val="single" w:sz="4" w:space="0" w:color="auto"/>
              <w:bottom w:val="nil"/>
            </w:tcBorders>
            <w:vAlign w:val="center"/>
          </w:tcPr>
          <w:p w14:paraId="3889EB5F" w14:textId="77777777" w:rsidR="00EB7239" w:rsidRDefault="00EB7239" w:rsidP="00EB7239">
            <w:pPr>
              <w:autoSpaceDE w:val="0"/>
              <w:autoSpaceDN w:val="0"/>
              <w:adjustRightInd w:val="0"/>
              <w:spacing w:after="0" w:line="240" w:lineRule="auto"/>
              <w:ind w:left="60" w:right="425"/>
              <w:rPr>
                <w:rFonts w:ascii="Times New Roman" w:hAnsi="Times New Roman"/>
                <w:b/>
                <w:color w:val="000000"/>
                <w:sz w:val="20"/>
                <w:szCs w:val="20"/>
              </w:rPr>
            </w:pPr>
            <w:r>
              <w:rPr>
                <w:rFonts w:ascii="Times New Roman" w:hAnsi="Times New Roman"/>
                <w:b/>
                <w:color w:val="000000"/>
                <w:sz w:val="20"/>
                <w:szCs w:val="20"/>
                <w:lang w:val="en-US"/>
              </w:rPr>
              <w:t>Sanitasi Peralatan Pengolahan Minuman</w:t>
            </w:r>
          </w:p>
        </w:tc>
      </w:tr>
      <w:tr w:rsidR="00EB7239" w14:paraId="0475B0A8" w14:textId="77777777" w:rsidTr="00EB7239">
        <w:trPr>
          <w:trHeight w:val="271"/>
          <w:jc w:val="center"/>
        </w:trPr>
        <w:tc>
          <w:tcPr>
            <w:tcW w:w="1863" w:type="dxa"/>
            <w:tcBorders>
              <w:top w:val="nil"/>
              <w:bottom w:val="nil"/>
            </w:tcBorders>
            <w:vAlign w:val="center"/>
          </w:tcPr>
          <w:p w14:paraId="05094EDB" w14:textId="77777777" w:rsidR="00EB7239" w:rsidRPr="00EB7239" w:rsidRDefault="00EB7239" w:rsidP="00EB7239">
            <w:pPr>
              <w:spacing w:after="0" w:line="240" w:lineRule="auto"/>
              <w:ind w:left="120"/>
              <w:contextualSpacing/>
              <w:jc w:val="both"/>
              <w:rPr>
                <w:rFonts w:ascii="Times New Roman" w:hAnsi="Times New Roman"/>
                <w:i/>
                <w:sz w:val="20"/>
                <w:szCs w:val="20"/>
                <w:lang w:val="en-US"/>
              </w:rPr>
            </w:pPr>
            <w:r w:rsidRPr="00EB7239">
              <w:rPr>
                <w:rFonts w:ascii="Times New Roman" w:hAnsi="Times New Roman"/>
                <w:i/>
                <w:sz w:val="20"/>
                <w:szCs w:val="20"/>
                <w:lang w:val="en-US"/>
              </w:rPr>
              <w:t>Buruk</w:t>
            </w:r>
          </w:p>
        </w:tc>
        <w:tc>
          <w:tcPr>
            <w:tcW w:w="1681" w:type="dxa"/>
            <w:tcBorders>
              <w:top w:val="nil"/>
              <w:bottom w:val="nil"/>
            </w:tcBorders>
          </w:tcPr>
          <w:p w14:paraId="5122CA1A" w14:textId="77777777" w:rsidR="00EB7239" w:rsidRDefault="00EB7239" w:rsidP="00EB7239">
            <w:pPr>
              <w:spacing w:after="0" w:line="240" w:lineRule="auto"/>
              <w:jc w:val="center"/>
              <w:rPr>
                <w:rFonts w:ascii="Times New Roman" w:hAnsi="Times New Roman"/>
                <w:color w:val="000000"/>
                <w:sz w:val="20"/>
                <w:szCs w:val="20"/>
              </w:rPr>
            </w:pPr>
            <w:r>
              <w:rPr>
                <w:rFonts w:ascii="Times New Roman" w:hAnsi="Times New Roman"/>
                <w:sz w:val="20"/>
                <w:szCs w:val="20"/>
                <w:lang w:val="en-US" w:eastAsia="en-US"/>
              </w:rPr>
              <w:t>2</w:t>
            </w:r>
          </w:p>
        </w:tc>
        <w:tc>
          <w:tcPr>
            <w:tcW w:w="981" w:type="dxa"/>
            <w:tcBorders>
              <w:top w:val="nil"/>
              <w:bottom w:val="nil"/>
            </w:tcBorders>
          </w:tcPr>
          <w:p w14:paraId="3EB0172B" w14:textId="77777777" w:rsidR="00EB7239" w:rsidRDefault="00EB7239" w:rsidP="00EB7239">
            <w:pPr>
              <w:spacing w:after="0" w:line="240" w:lineRule="auto"/>
              <w:ind w:right="425"/>
              <w:jc w:val="center"/>
              <w:rPr>
                <w:rFonts w:ascii="Times New Roman" w:hAnsi="Times New Roman"/>
                <w:color w:val="000000"/>
                <w:sz w:val="20"/>
                <w:szCs w:val="20"/>
              </w:rPr>
            </w:pPr>
            <w:r>
              <w:rPr>
                <w:rFonts w:ascii="Times New Roman" w:hAnsi="Times New Roman"/>
                <w:sz w:val="20"/>
                <w:szCs w:val="20"/>
                <w:lang w:val="en-US" w:eastAsia="en-US"/>
              </w:rPr>
              <w:t>9,1</w:t>
            </w:r>
          </w:p>
        </w:tc>
      </w:tr>
      <w:tr w:rsidR="00EB7239" w14:paraId="398D1938" w14:textId="77777777" w:rsidTr="00EB7239">
        <w:trPr>
          <w:trHeight w:val="271"/>
          <w:jc w:val="center"/>
        </w:trPr>
        <w:tc>
          <w:tcPr>
            <w:tcW w:w="1863" w:type="dxa"/>
            <w:tcBorders>
              <w:top w:val="nil"/>
              <w:bottom w:val="single" w:sz="4" w:space="0" w:color="auto"/>
            </w:tcBorders>
            <w:vAlign w:val="center"/>
          </w:tcPr>
          <w:p w14:paraId="3206BCF4" w14:textId="77777777" w:rsidR="00EB7239" w:rsidRPr="00EB7239" w:rsidRDefault="00EB7239" w:rsidP="00EB7239">
            <w:pPr>
              <w:spacing w:after="0" w:line="240" w:lineRule="auto"/>
              <w:ind w:left="120"/>
              <w:contextualSpacing/>
              <w:jc w:val="both"/>
              <w:rPr>
                <w:rFonts w:ascii="Times New Roman" w:hAnsi="Times New Roman"/>
                <w:i/>
                <w:sz w:val="20"/>
                <w:szCs w:val="20"/>
                <w:lang w:val="en-US"/>
              </w:rPr>
            </w:pPr>
            <w:r w:rsidRPr="00EB7239">
              <w:rPr>
                <w:rFonts w:ascii="Times New Roman" w:hAnsi="Times New Roman"/>
                <w:i/>
                <w:sz w:val="20"/>
                <w:szCs w:val="20"/>
                <w:lang w:val="en-US"/>
              </w:rPr>
              <w:t>Baik</w:t>
            </w:r>
          </w:p>
        </w:tc>
        <w:tc>
          <w:tcPr>
            <w:tcW w:w="1681" w:type="dxa"/>
            <w:tcBorders>
              <w:top w:val="nil"/>
              <w:bottom w:val="single" w:sz="4" w:space="0" w:color="auto"/>
            </w:tcBorders>
          </w:tcPr>
          <w:p w14:paraId="478B9EA7" w14:textId="77777777" w:rsidR="00EB7239" w:rsidRDefault="00EB7239" w:rsidP="00EB7239">
            <w:pPr>
              <w:spacing w:after="0" w:line="240" w:lineRule="auto"/>
              <w:jc w:val="center"/>
              <w:rPr>
                <w:rFonts w:ascii="Times New Roman" w:hAnsi="Times New Roman"/>
                <w:color w:val="000000"/>
                <w:sz w:val="20"/>
                <w:szCs w:val="20"/>
              </w:rPr>
            </w:pPr>
            <w:r>
              <w:rPr>
                <w:rFonts w:ascii="Times New Roman" w:hAnsi="Times New Roman"/>
                <w:sz w:val="20"/>
                <w:szCs w:val="20"/>
                <w:lang w:val="en-US" w:eastAsia="en-US"/>
              </w:rPr>
              <w:t>20</w:t>
            </w:r>
          </w:p>
        </w:tc>
        <w:tc>
          <w:tcPr>
            <w:tcW w:w="981" w:type="dxa"/>
            <w:tcBorders>
              <w:top w:val="nil"/>
              <w:bottom w:val="single" w:sz="4" w:space="0" w:color="auto"/>
            </w:tcBorders>
          </w:tcPr>
          <w:p w14:paraId="5252477B" w14:textId="77777777" w:rsidR="00EB7239" w:rsidRDefault="00EB7239" w:rsidP="00EB7239">
            <w:pPr>
              <w:spacing w:after="0" w:line="240" w:lineRule="auto"/>
              <w:ind w:right="425"/>
              <w:jc w:val="center"/>
              <w:rPr>
                <w:rFonts w:ascii="Times New Roman" w:hAnsi="Times New Roman"/>
                <w:color w:val="000000"/>
                <w:sz w:val="20"/>
                <w:szCs w:val="20"/>
              </w:rPr>
            </w:pPr>
            <w:r>
              <w:rPr>
                <w:rFonts w:ascii="Times New Roman" w:hAnsi="Times New Roman"/>
                <w:sz w:val="20"/>
                <w:szCs w:val="20"/>
                <w:lang w:val="en-US" w:eastAsia="en-US"/>
              </w:rPr>
              <w:t>90,9</w:t>
            </w:r>
          </w:p>
        </w:tc>
      </w:tr>
    </w:tbl>
    <w:p w14:paraId="750D4385" w14:textId="77777777" w:rsidR="00EB7239" w:rsidRDefault="00EB7239" w:rsidP="00937662">
      <w:pPr>
        <w:spacing w:after="0"/>
        <w:ind w:firstLine="720"/>
        <w:jc w:val="both"/>
        <w:rPr>
          <w:rFonts w:ascii="Times New Roman" w:hAnsi="Times New Roman"/>
          <w:lang w:val="en-US"/>
        </w:rPr>
      </w:pPr>
    </w:p>
    <w:p w14:paraId="1ADEF903" w14:textId="648A2C45" w:rsidR="00EB7239" w:rsidRDefault="00EB7239" w:rsidP="00EB7239">
      <w:pPr>
        <w:spacing w:after="0"/>
        <w:ind w:firstLine="720"/>
        <w:jc w:val="both"/>
        <w:rPr>
          <w:rFonts w:ascii="Times New Roman" w:eastAsia="Calibri" w:hAnsi="Times New Roman"/>
          <w:lang w:val="en-US"/>
        </w:rPr>
      </w:pPr>
      <w:r>
        <w:rPr>
          <w:rFonts w:ascii="Times New Roman" w:eastAsia="Calibri" w:hAnsi="Times New Roman"/>
        </w:rPr>
        <w:t xml:space="preserve">Berdasarkan </w:t>
      </w:r>
      <w:r>
        <w:rPr>
          <w:rFonts w:ascii="Times New Roman" w:eastAsia="Calibri" w:hAnsi="Times New Roman"/>
          <w:lang w:val="en-US"/>
        </w:rPr>
        <w:t>Tabel</w:t>
      </w:r>
      <w:r>
        <w:rPr>
          <w:rFonts w:ascii="Times New Roman" w:eastAsia="Calibri" w:hAnsi="Times New Roman"/>
        </w:rPr>
        <w:t xml:space="preserve"> 1. terlihat bahwa </w:t>
      </w:r>
      <w:r>
        <w:rPr>
          <w:rFonts w:ascii="Times New Roman" w:eastAsia="Calibri" w:hAnsi="Times New Roman"/>
          <w:lang w:val="en-US"/>
        </w:rPr>
        <w:t>Higiene penjamah minuman dan sanitasi peralatan pengelolaan minuman adalah berkategori baik. Sedangkan jenis es batunya sebagian besar berbentuk Kristal dan sumber es batunya adalah dibeli.</w:t>
      </w:r>
    </w:p>
    <w:p w14:paraId="2E058000" w14:textId="77777777" w:rsidR="00EB7239" w:rsidRDefault="00EB7239" w:rsidP="00EB7239">
      <w:pPr>
        <w:spacing w:after="0"/>
        <w:ind w:left="142"/>
        <w:jc w:val="both"/>
        <w:rPr>
          <w:rFonts w:ascii="Times New Roman" w:hAnsi="Times New Roman"/>
          <w:b/>
          <w:spacing w:val="3"/>
          <w:sz w:val="20"/>
          <w:szCs w:val="20"/>
          <w:lang w:val="en-US"/>
        </w:rPr>
      </w:pPr>
    </w:p>
    <w:p w14:paraId="3D8BB0EC" w14:textId="77389E92" w:rsidR="00EB7239" w:rsidRDefault="00EB7239" w:rsidP="00AD6EAA">
      <w:pPr>
        <w:spacing w:after="0"/>
        <w:ind w:left="142"/>
        <w:jc w:val="center"/>
        <w:rPr>
          <w:rFonts w:ascii="Times New Roman" w:hAnsi="Times New Roman"/>
          <w:b/>
          <w:sz w:val="20"/>
          <w:szCs w:val="20"/>
          <w:lang w:val="en-US"/>
        </w:rPr>
      </w:pPr>
      <w:r>
        <w:rPr>
          <w:rFonts w:ascii="Times New Roman" w:hAnsi="Times New Roman"/>
          <w:b/>
          <w:spacing w:val="3"/>
          <w:sz w:val="20"/>
          <w:szCs w:val="20"/>
        </w:rPr>
        <w:t>T</w:t>
      </w:r>
      <w:r>
        <w:rPr>
          <w:rFonts w:ascii="Times New Roman" w:hAnsi="Times New Roman"/>
          <w:b/>
          <w:sz w:val="20"/>
          <w:szCs w:val="20"/>
        </w:rPr>
        <w:t>a</w:t>
      </w:r>
      <w:r>
        <w:rPr>
          <w:rFonts w:ascii="Times New Roman" w:hAnsi="Times New Roman"/>
          <w:b/>
          <w:spacing w:val="1"/>
          <w:sz w:val="20"/>
          <w:szCs w:val="20"/>
        </w:rPr>
        <w:t>b</w:t>
      </w:r>
      <w:r>
        <w:rPr>
          <w:rFonts w:ascii="Times New Roman" w:hAnsi="Times New Roman"/>
          <w:b/>
          <w:sz w:val="20"/>
          <w:szCs w:val="20"/>
        </w:rPr>
        <w:t>el</w:t>
      </w:r>
      <w:r>
        <w:rPr>
          <w:rFonts w:ascii="Times New Roman" w:hAnsi="Times New Roman"/>
          <w:b/>
          <w:spacing w:val="-7"/>
          <w:sz w:val="20"/>
          <w:szCs w:val="20"/>
        </w:rPr>
        <w:t xml:space="preserve"> </w:t>
      </w:r>
      <w:r>
        <w:rPr>
          <w:rFonts w:ascii="Times New Roman" w:hAnsi="Times New Roman"/>
          <w:b/>
          <w:spacing w:val="1"/>
          <w:sz w:val="20"/>
          <w:szCs w:val="20"/>
        </w:rPr>
        <w:t>2</w:t>
      </w:r>
      <w:r>
        <w:rPr>
          <w:rFonts w:ascii="Times New Roman" w:hAnsi="Times New Roman"/>
          <w:b/>
          <w:sz w:val="20"/>
          <w:szCs w:val="20"/>
        </w:rPr>
        <w:t xml:space="preserve">. </w:t>
      </w:r>
      <w:r>
        <w:rPr>
          <w:rFonts w:ascii="Times New Roman" w:hAnsi="Times New Roman"/>
          <w:b/>
          <w:sz w:val="20"/>
          <w:szCs w:val="20"/>
          <w:lang w:val="en-US"/>
        </w:rPr>
        <w:t>Distribusi Keberadaan E.Coli berdasarkan Jenis Kedai Penjualan Minuman Kekinian</w:t>
      </w:r>
    </w:p>
    <w:p w14:paraId="52284C56" w14:textId="77777777" w:rsidR="00AD6EAA" w:rsidRDefault="00AD6EAA" w:rsidP="00AD6EAA">
      <w:pPr>
        <w:spacing w:after="0"/>
        <w:ind w:left="142"/>
        <w:jc w:val="center"/>
        <w:rPr>
          <w:rFonts w:ascii="Times New Roman" w:hAnsi="Times New Roman"/>
          <w:b/>
          <w:sz w:val="20"/>
          <w:szCs w:val="20"/>
        </w:rPr>
      </w:pPr>
    </w:p>
    <w:tbl>
      <w:tblPr>
        <w:tblW w:w="4719" w:type="dxa"/>
        <w:jc w:val="center"/>
        <w:tblLook w:val="0000" w:firstRow="0" w:lastRow="0" w:firstColumn="0" w:lastColumn="0" w:noHBand="0" w:noVBand="0"/>
      </w:tblPr>
      <w:tblGrid>
        <w:gridCol w:w="1863"/>
        <w:gridCol w:w="714"/>
        <w:gridCol w:w="714"/>
        <w:gridCol w:w="253"/>
        <w:gridCol w:w="461"/>
        <w:gridCol w:w="714"/>
      </w:tblGrid>
      <w:tr w:rsidR="00EB7239" w14:paraId="04860A5C" w14:textId="77777777" w:rsidTr="00EB7239">
        <w:trPr>
          <w:trHeight w:val="269"/>
          <w:jc w:val="center"/>
        </w:trPr>
        <w:tc>
          <w:tcPr>
            <w:tcW w:w="1863" w:type="dxa"/>
            <w:vMerge w:val="restart"/>
            <w:tcBorders>
              <w:top w:val="single" w:sz="4" w:space="0" w:color="auto"/>
              <w:bottom w:val="single" w:sz="4" w:space="0" w:color="auto"/>
            </w:tcBorders>
            <w:vAlign w:val="center"/>
          </w:tcPr>
          <w:p w14:paraId="330F2A46" w14:textId="77777777" w:rsidR="00EB7239" w:rsidRDefault="00EB7239" w:rsidP="00EB7239">
            <w:pPr>
              <w:spacing w:after="0" w:line="240" w:lineRule="auto"/>
              <w:contextualSpacing/>
              <w:jc w:val="center"/>
              <w:rPr>
                <w:rFonts w:ascii="Times New Roman" w:hAnsi="Times New Roman"/>
                <w:b/>
                <w:sz w:val="20"/>
                <w:szCs w:val="20"/>
              </w:rPr>
            </w:pPr>
            <w:r>
              <w:rPr>
                <w:rFonts w:ascii="Times New Roman" w:hAnsi="Times New Roman"/>
                <w:b/>
                <w:sz w:val="20"/>
                <w:szCs w:val="20"/>
              </w:rPr>
              <w:t>Jenis Kedai</w:t>
            </w:r>
          </w:p>
        </w:tc>
        <w:tc>
          <w:tcPr>
            <w:tcW w:w="2856" w:type="dxa"/>
            <w:gridSpan w:val="5"/>
            <w:tcBorders>
              <w:top w:val="single" w:sz="4" w:space="0" w:color="auto"/>
              <w:bottom w:val="single" w:sz="4" w:space="0" w:color="auto"/>
            </w:tcBorders>
          </w:tcPr>
          <w:p w14:paraId="67D57F6B" w14:textId="77777777" w:rsidR="00EB7239" w:rsidRPr="00235C9E" w:rsidRDefault="00EB7239" w:rsidP="00EB7239">
            <w:pPr>
              <w:spacing w:after="0" w:line="240" w:lineRule="auto"/>
              <w:contextualSpacing/>
              <w:jc w:val="center"/>
              <w:rPr>
                <w:rFonts w:ascii="Times New Roman" w:hAnsi="Times New Roman"/>
                <w:b/>
                <w:i/>
                <w:sz w:val="20"/>
                <w:szCs w:val="20"/>
                <w:lang w:val="en-US"/>
              </w:rPr>
            </w:pPr>
            <w:r>
              <w:rPr>
                <w:rFonts w:ascii="Times New Roman" w:hAnsi="Times New Roman"/>
                <w:b/>
                <w:i/>
                <w:sz w:val="20"/>
                <w:szCs w:val="20"/>
                <w:lang w:val="en-US"/>
              </w:rPr>
              <w:t>Keberadaan E.Coli</w:t>
            </w:r>
          </w:p>
        </w:tc>
      </w:tr>
      <w:tr w:rsidR="00EB7239" w14:paraId="7ABF5B29" w14:textId="77777777" w:rsidTr="00EB7239">
        <w:trPr>
          <w:trHeight w:val="269"/>
          <w:jc w:val="center"/>
        </w:trPr>
        <w:tc>
          <w:tcPr>
            <w:tcW w:w="1863" w:type="dxa"/>
            <w:vMerge/>
            <w:tcBorders>
              <w:top w:val="single" w:sz="4" w:space="0" w:color="auto"/>
              <w:bottom w:val="single" w:sz="4" w:space="0" w:color="auto"/>
            </w:tcBorders>
          </w:tcPr>
          <w:p w14:paraId="254820C6" w14:textId="77777777" w:rsidR="00EB7239" w:rsidRDefault="00EB7239" w:rsidP="00EB7239">
            <w:pPr>
              <w:spacing w:after="0" w:line="240" w:lineRule="auto"/>
              <w:contextualSpacing/>
              <w:jc w:val="center"/>
              <w:rPr>
                <w:rFonts w:ascii="Times New Roman" w:hAnsi="Times New Roman"/>
                <w:b/>
                <w:sz w:val="20"/>
                <w:szCs w:val="20"/>
              </w:rPr>
            </w:pPr>
          </w:p>
        </w:tc>
        <w:tc>
          <w:tcPr>
            <w:tcW w:w="1681" w:type="dxa"/>
            <w:gridSpan w:val="3"/>
            <w:tcBorders>
              <w:top w:val="single" w:sz="4" w:space="0" w:color="auto"/>
              <w:bottom w:val="single" w:sz="4" w:space="0" w:color="auto"/>
            </w:tcBorders>
          </w:tcPr>
          <w:p w14:paraId="5B1E0BFE" w14:textId="77777777" w:rsidR="00EB7239" w:rsidRDefault="00EB7239" w:rsidP="00EB7239">
            <w:pPr>
              <w:spacing w:after="0" w:line="240" w:lineRule="auto"/>
              <w:contextualSpacing/>
              <w:jc w:val="center"/>
              <w:rPr>
                <w:rFonts w:ascii="Times New Roman" w:hAnsi="Times New Roman"/>
                <w:b/>
                <w:i/>
                <w:sz w:val="20"/>
                <w:szCs w:val="20"/>
                <w:lang w:val="en-US"/>
              </w:rPr>
            </w:pPr>
            <w:r>
              <w:rPr>
                <w:rFonts w:ascii="Times New Roman" w:hAnsi="Times New Roman"/>
                <w:b/>
                <w:i/>
                <w:sz w:val="20"/>
                <w:szCs w:val="20"/>
                <w:lang w:val="en-US"/>
              </w:rPr>
              <w:t>Positif</w:t>
            </w:r>
          </w:p>
        </w:tc>
        <w:tc>
          <w:tcPr>
            <w:tcW w:w="1175" w:type="dxa"/>
            <w:gridSpan w:val="2"/>
            <w:tcBorders>
              <w:top w:val="single" w:sz="4" w:space="0" w:color="auto"/>
              <w:bottom w:val="single" w:sz="4" w:space="0" w:color="auto"/>
            </w:tcBorders>
          </w:tcPr>
          <w:p w14:paraId="2ABEF4BA" w14:textId="77777777" w:rsidR="00EB7239" w:rsidRDefault="00EB7239" w:rsidP="00EB7239">
            <w:pPr>
              <w:spacing w:after="0" w:line="240" w:lineRule="auto"/>
              <w:contextualSpacing/>
              <w:jc w:val="center"/>
              <w:rPr>
                <w:rFonts w:ascii="Times New Roman" w:hAnsi="Times New Roman"/>
                <w:b/>
                <w:sz w:val="20"/>
                <w:szCs w:val="20"/>
              </w:rPr>
            </w:pPr>
            <w:r>
              <w:rPr>
                <w:rFonts w:ascii="Times New Roman" w:hAnsi="Times New Roman"/>
                <w:b/>
                <w:sz w:val="20"/>
                <w:szCs w:val="20"/>
              </w:rPr>
              <w:t>Negatif</w:t>
            </w:r>
          </w:p>
        </w:tc>
      </w:tr>
      <w:tr w:rsidR="00EB7239" w14:paraId="6B86F2DD" w14:textId="77777777" w:rsidTr="00EB7239">
        <w:trPr>
          <w:trHeight w:val="269"/>
          <w:jc w:val="center"/>
        </w:trPr>
        <w:tc>
          <w:tcPr>
            <w:tcW w:w="1863" w:type="dxa"/>
            <w:vMerge/>
            <w:tcBorders>
              <w:top w:val="single" w:sz="4" w:space="0" w:color="auto"/>
              <w:bottom w:val="single" w:sz="4" w:space="0" w:color="auto"/>
            </w:tcBorders>
          </w:tcPr>
          <w:p w14:paraId="1A191AB3" w14:textId="77777777" w:rsidR="00EB7239" w:rsidRDefault="00EB7239" w:rsidP="00EB7239">
            <w:pPr>
              <w:spacing w:after="0" w:line="240" w:lineRule="auto"/>
              <w:contextualSpacing/>
              <w:jc w:val="center"/>
              <w:rPr>
                <w:rFonts w:ascii="Times New Roman" w:hAnsi="Times New Roman"/>
                <w:b/>
                <w:sz w:val="20"/>
                <w:szCs w:val="20"/>
              </w:rPr>
            </w:pPr>
          </w:p>
        </w:tc>
        <w:tc>
          <w:tcPr>
            <w:tcW w:w="714" w:type="dxa"/>
            <w:tcBorders>
              <w:top w:val="single" w:sz="4" w:space="0" w:color="auto"/>
              <w:bottom w:val="single" w:sz="4" w:space="0" w:color="auto"/>
            </w:tcBorders>
          </w:tcPr>
          <w:p w14:paraId="50220098" w14:textId="77777777" w:rsidR="00EB7239" w:rsidRDefault="00EB7239" w:rsidP="00EB7239">
            <w:pPr>
              <w:spacing w:after="0" w:line="240" w:lineRule="auto"/>
              <w:contextualSpacing/>
              <w:jc w:val="center"/>
              <w:rPr>
                <w:rFonts w:ascii="Times New Roman" w:hAnsi="Times New Roman"/>
                <w:b/>
                <w:sz w:val="20"/>
                <w:szCs w:val="20"/>
              </w:rPr>
            </w:pPr>
            <w:r>
              <w:rPr>
                <w:rFonts w:ascii="Times New Roman" w:hAnsi="Times New Roman"/>
                <w:b/>
                <w:sz w:val="20"/>
                <w:szCs w:val="20"/>
              </w:rPr>
              <w:t>n</w:t>
            </w:r>
          </w:p>
        </w:tc>
        <w:tc>
          <w:tcPr>
            <w:tcW w:w="714" w:type="dxa"/>
            <w:tcBorders>
              <w:top w:val="single" w:sz="4" w:space="0" w:color="auto"/>
              <w:bottom w:val="single" w:sz="4" w:space="0" w:color="auto"/>
            </w:tcBorders>
          </w:tcPr>
          <w:p w14:paraId="437DB091" w14:textId="77777777" w:rsidR="00EB7239" w:rsidRDefault="00EB7239" w:rsidP="00EB7239">
            <w:pPr>
              <w:spacing w:after="0" w:line="240" w:lineRule="auto"/>
              <w:contextualSpacing/>
              <w:jc w:val="center"/>
              <w:rPr>
                <w:rFonts w:ascii="Times New Roman" w:hAnsi="Times New Roman"/>
                <w:b/>
                <w:sz w:val="20"/>
                <w:szCs w:val="20"/>
              </w:rPr>
            </w:pPr>
            <w:r>
              <w:rPr>
                <w:rFonts w:ascii="Times New Roman" w:hAnsi="Times New Roman"/>
                <w:b/>
                <w:sz w:val="20"/>
                <w:szCs w:val="20"/>
              </w:rPr>
              <w:t>%</w:t>
            </w:r>
          </w:p>
        </w:tc>
        <w:tc>
          <w:tcPr>
            <w:tcW w:w="714" w:type="dxa"/>
            <w:gridSpan w:val="2"/>
            <w:tcBorders>
              <w:top w:val="single" w:sz="4" w:space="0" w:color="auto"/>
              <w:bottom w:val="single" w:sz="4" w:space="0" w:color="auto"/>
            </w:tcBorders>
          </w:tcPr>
          <w:p w14:paraId="47EB935A" w14:textId="77777777" w:rsidR="00EB7239" w:rsidRDefault="00EB7239" w:rsidP="00EB7239">
            <w:pPr>
              <w:spacing w:after="0" w:line="240" w:lineRule="auto"/>
              <w:contextualSpacing/>
              <w:jc w:val="center"/>
              <w:rPr>
                <w:rFonts w:ascii="Times New Roman" w:hAnsi="Times New Roman"/>
                <w:b/>
                <w:sz w:val="20"/>
                <w:szCs w:val="20"/>
              </w:rPr>
            </w:pPr>
            <w:r>
              <w:rPr>
                <w:rFonts w:ascii="Times New Roman" w:hAnsi="Times New Roman"/>
                <w:b/>
                <w:sz w:val="20"/>
                <w:szCs w:val="20"/>
              </w:rPr>
              <w:t>n</w:t>
            </w:r>
          </w:p>
        </w:tc>
        <w:tc>
          <w:tcPr>
            <w:tcW w:w="714" w:type="dxa"/>
            <w:tcBorders>
              <w:top w:val="single" w:sz="4" w:space="0" w:color="auto"/>
              <w:bottom w:val="single" w:sz="4" w:space="0" w:color="auto"/>
            </w:tcBorders>
          </w:tcPr>
          <w:p w14:paraId="3380B405" w14:textId="77777777" w:rsidR="00EB7239" w:rsidRDefault="00EB7239" w:rsidP="00EB7239">
            <w:pPr>
              <w:spacing w:after="0" w:line="240" w:lineRule="auto"/>
              <w:contextualSpacing/>
              <w:jc w:val="center"/>
              <w:rPr>
                <w:rFonts w:ascii="Times New Roman" w:hAnsi="Times New Roman"/>
                <w:b/>
                <w:sz w:val="20"/>
                <w:szCs w:val="20"/>
              </w:rPr>
            </w:pPr>
            <w:r>
              <w:rPr>
                <w:rFonts w:ascii="Times New Roman" w:hAnsi="Times New Roman"/>
                <w:b/>
                <w:sz w:val="20"/>
                <w:szCs w:val="20"/>
              </w:rPr>
              <w:t>%</w:t>
            </w:r>
          </w:p>
        </w:tc>
      </w:tr>
      <w:tr w:rsidR="00EB7239" w14:paraId="308799CD" w14:textId="77777777" w:rsidTr="00EB7239">
        <w:trPr>
          <w:trHeight w:val="269"/>
          <w:jc w:val="center"/>
        </w:trPr>
        <w:tc>
          <w:tcPr>
            <w:tcW w:w="1863" w:type="dxa"/>
            <w:tcBorders>
              <w:top w:val="single" w:sz="4" w:space="0" w:color="auto"/>
              <w:bottom w:val="single" w:sz="4" w:space="0" w:color="auto"/>
            </w:tcBorders>
          </w:tcPr>
          <w:p w14:paraId="331FFA54" w14:textId="77777777" w:rsidR="00EB7239" w:rsidRDefault="00EB7239" w:rsidP="00EB7239">
            <w:pPr>
              <w:spacing w:after="0" w:line="240" w:lineRule="auto"/>
              <w:contextualSpacing/>
              <w:rPr>
                <w:rFonts w:ascii="Times New Roman" w:hAnsi="Times New Roman"/>
                <w:b/>
                <w:sz w:val="20"/>
                <w:szCs w:val="20"/>
                <w:lang w:val="en-US"/>
              </w:rPr>
            </w:pPr>
            <w:r>
              <w:rPr>
                <w:rFonts w:ascii="Times New Roman" w:hAnsi="Times New Roman"/>
                <w:b/>
                <w:sz w:val="20"/>
                <w:szCs w:val="20"/>
                <w:lang w:val="en-US"/>
              </w:rPr>
              <w:t>Kontainer</w:t>
            </w:r>
          </w:p>
        </w:tc>
        <w:tc>
          <w:tcPr>
            <w:tcW w:w="714" w:type="dxa"/>
            <w:tcBorders>
              <w:top w:val="single" w:sz="4" w:space="0" w:color="auto"/>
              <w:bottom w:val="single" w:sz="4" w:space="0" w:color="auto"/>
            </w:tcBorders>
          </w:tcPr>
          <w:p w14:paraId="6CD32DAC" w14:textId="77777777" w:rsidR="00EB7239" w:rsidRDefault="00EB7239" w:rsidP="00EB7239">
            <w:pPr>
              <w:spacing w:after="0" w:line="240" w:lineRule="auto"/>
              <w:contextualSpacing/>
              <w:jc w:val="center"/>
              <w:rPr>
                <w:rFonts w:ascii="Times New Roman" w:hAnsi="Times New Roman"/>
                <w:sz w:val="20"/>
                <w:szCs w:val="20"/>
              </w:rPr>
            </w:pPr>
            <w:r>
              <w:rPr>
                <w:rFonts w:ascii="Times New Roman" w:hAnsi="Times New Roman"/>
                <w:sz w:val="20"/>
                <w:szCs w:val="20"/>
              </w:rPr>
              <w:t>10</w:t>
            </w:r>
          </w:p>
        </w:tc>
        <w:tc>
          <w:tcPr>
            <w:tcW w:w="714" w:type="dxa"/>
            <w:tcBorders>
              <w:top w:val="single" w:sz="4" w:space="0" w:color="auto"/>
              <w:bottom w:val="single" w:sz="4" w:space="0" w:color="auto"/>
            </w:tcBorders>
          </w:tcPr>
          <w:p w14:paraId="7C8C126C" w14:textId="77777777" w:rsidR="00EB7239" w:rsidRDefault="00EB7239" w:rsidP="00EB7239">
            <w:pPr>
              <w:spacing w:after="0" w:line="240" w:lineRule="auto"/>
              <w:contextualSpacing/>
              <w:jc w:val="center"/>
              <w:rPr>
                <w:rFonts w:ascii="Times New Roman" w:hAnsi="Times New Roman"/>
                <w:sz w:val="20"/>
                <w:szCs w:val="20"/>
              </w:rPr>
            </w:pPr>
            <w:r>
              <w:rPr>
                <w:rFonts w:ascii="Times New Roman" w:hAnsi="Times New Roman"/>
                <w:sz w:val="20"/>
                <w:szCs w:val="20"/>
              </w:rPr>
              <w:t>91</w:t>
            </w:r>
          </w:p>
        </w:tc>
        <w:tc>
          <w:tcPr>
            <w:tcW w:w="714" w:type="dxa"/>
            <w:gridSpan w:val="2"/>
            <w:tcBorders>
              <w:top w:val="single" w:sz="4" w:space="0" w:color="auto"/>
              <w:bottom w:val="single" w:sz="4" w:space="0" w:color="auto"/>
            </w:tcBorders>
          </w:tcPr>
          <w:p w14:paraId="24ABABA7" w14:textId="77777777" w:rsidR="00EB7239" w:rsidRDefault="00EB7239" w:rsidP="00EB7239">
            <w:pPr>
              <w:spacing w:after="0" w:line="240" w:lineRule="auto"/>
              <w:contextualSpacing/>
              <w:jc w:val="center"/>
              <w:rPr>
                <w:rFonts w:ascii="Times New Roman" w:hAnsi="Times New Roman"/>
                <w:sz w:val="20"/>
                <w:szCs w:val="20"/>
              </w:rPr>
            </w:pPr>
            <w:r>
              <w:rPr>
                <w:rFonts w:ascii="Times New Roman" w:hAnsi="Times New Roman"/>
                <w:sz w:val="20"/>
                <w:szCs w:val="20"/>
              </w:rPr>
              <w:t>1</w:t>
            </w:r>
          </w:p>
        </w:tc>
        <w:tc>
          <w:tcPr>
            <w:tcW w:w="714" w:type="dxa"/>
            <w:tcBorders>
              <w:top w:val="single" w:sz="4" w:space="0" w:color="auto"/>
              <w:bottom w:val="single" w:sz="4" w:space="0" w:color="auto"/>
            </w:tcBorders>
          </w:tcPr>
          <w:p w14:paraId="68E4E73A" w14:textId="77777777" w:rsidR="00EB7239" w:rsidRDefault="00EB7239" w:rsidP="00EB7239">
            <w:pPr>
              <w:spacing w:after="0" w:line="240" w:lineRule="auto"/>
              <w:contextualSpacing/>
              <w:jc w:val="center"/>
              <w:rPr>
                <w:rFonts w:ascii="Times New Roman" w:hAnsi="Times New Roman"/>
                <w:sz w:val="20"/>
                <w:szCs w:val="20"/>
              </w:rPr>
            </w:pPr>
            <w:r>
              <w:rPr>
                <w:rFonts w:ascii="Times New Roman" w:hAnsi="Times New Roman"/>
                <w:sz w:val="20"/>
                <w:szCs w:val="20"/>
              </w:rPr>
              <w:t>9</w:t>
            </w:r>
          </w:p>
        </w:tc>
      </w:tr>
      <w:tr w:rsidR="00EB7239" w14:paraId="32BB65FC" w14:textId="77777777" w:rsidTr="00EB7239">
        <w:trPr>
          <w:trHeight w:val="271"/>
          <w:jc w:val="center"/>
        </w:trPr>
        <w:tc>
          <w:tcPr>
            <w:tcW w:w="1863" w:type="dxa"/>
            <w:tcBorders>
              <w:top w:val="single" w:sz="4" w:space="0" w:color="auto"/>
              <w:bottom w:val="single" w:sz="4" w:space="0" w:color="auto"/>
            </w:tcBorders>
          </w:tcPr>
          <w:p w14:paraId="5D241F5E" w14:textId="77777777" w:rsidR="00EB7239" w:rsidRDefault="00EB7239" w:rsidP="00EB7239">
            <w:pPr>
              <w:autoSpaceDE w:val="0"/>
              <w:autoSpaceDN w:val="0"/>
              <w:adjustRightInd w:val="0"/>
              <w:spacing w:after="0" w:line="240" w:lineRule="auto"/>
              <w:ind w:right="425"/>
              <w:rPr>
                <w:rFonts w:ascii="Times New Roman" w:hAnsi="Times New Roman"/>
                <w:b/>
                <w:color w:val="000000"/>
                <w:sz w:val="20"/>
                <w:szCs w:val="20"/>
              </w:rPr>
            </w:pPr>
            <w:r>
              <w:rPr>
                <w:rFonts w:ascii="Times New Roman" w:hAnsi="Times New Roman"/>
                <w:b/>
                <w:color w:val="000000"/>
                <w:sz w:val="20"/>
                <w:szCs w:val="20"/>
                <w:lang w:val="en-US"/>
              </w:rPr>
              <w:t>Permanen</w:t>
            </w:r>
          </w:p>
        </w:tc>
        <w:tc>
          <w:tcPr>
            <w:tcW w:w="714" w:type="dxa"/>
            <w:tcBorders>
              <w:top w:val="single" w:sz="4" w:space="0" w:color="auto"/>
              <w:bottom w:val="single" w:sz="4" w:space="0" w:color="auto"/>
            </w:tcBorders>
          </w:tcPr>
          <w:p w14:paraId="4DD44771" w14:textId="77777777" w:rsidR="00EB7239" w:rsidRPr="00235C9E" w:rsidRDefault="00EB7239" w:rsidP="00EB7239">
            <w:pPr>
              <w:autoSpaceDE w:val="0"/>
              <w:autoSpaceDN w:val="0"/>
              <w:adjustRightInd w:val="0"/>
              <w:spacing w:after="0" w:line="240" w:lineRule="auto"/>
              <w:ind w:left="60" w:right="40"/>
              <w:jc w:val="center"/>
              <w:rPr>
                <w:rFonts w:ascii="Times New Roman" w:hAnsi="Times New Roman"/>
                <w:bCs/>
                <w:color w:val="000000"/>
                <w:sz w:val="20"/>
                <w:szCs w:val="20"/>
              </w:rPr>
            </w:pPr>
            <w:r w:rsidRPr="00235C9E">
              <w:rPr>
                <w:rFonts w:ascii="Times New Roman" w:hAnsi="Times New Roman"/>
                <w:bCs/>
                <w:color w:val="000000"/>
                <w:sz w:val="20"/>
                <w:szCs w:val="20"/>
              </w:rPr>
              <w:t>8</w:t>
            </w:r>
          </w:p>
        </w:tc>
        <w:tc>
          <w:tcPr>
            <w:tcW w:w="714" w:type="dxa"/>
            <w:tcBorders>
              <w:top w:val="single" w:sz="4" w:space="0" w:color="auto"/>
              <w:bottom w:val="single" w:sz="4" w:space="0" w:color="auto"/>
            </w:tcBorders>
          </w:tcPr>
          <w:p w14:paraId="63C5A246" w14:textId="77777777" w:rsidR="00EB7239" w:rsidRPr="00235C9E" w:rsidRDefault="00EB7239" w:rsidP="00EB7239">
            <w:pPr>
              <w:autoSpaceDE w:val="0"/>
              <w:autoSpaceDN w:val="0"/>
              <w:adjustRightInd w:val="0"/>
              <w:spacing w:after="0" w:line="240" w:lineRule="auto"/>
              <w:ind w:left="60" w:right="50"/>
              <w:jc w:val="center"/>
              <w:rPr>
                <w:rFonts w:ascii="Times New Roman" w:hAnsi="Times New Roman"/>
                <w:bCs/>
                <w:color w:val="000000"/>
                <w:sz w:val="20"/>
                <w:szCs w:val="20"/>
              </w:rPr>
            </w:pPr>
            <w:r>
              <w:rPr>
                <w:rFonts w:ascii="Times New Roman" w:hAnsi="Times New Roman"/>
                <w:bCs/>
                <w:color w:val="000000"/>
                <w:sz w:val="20"/>
                <w:szCs w:val="20"/>
              </w:rPr>
              <w:t>73</w:t>
            </w:r>
          </w:p>
        </w:tc>
        <w:tc>
          <w:tcPr>
            <w:tcW w:w="714" w:type="dxa"/>
            <w:gridSpan w:val="2"/>
            <w:tcBorders>
              <w:top w:val="single" w:sz="4" w:space="0" w:color="auto"/>
              <w:bottom w:val="single" w:sz="4" w:space="0" w:color="auto"/>
            </w:tcBorders>
          </w:tcPr>
          <w:p w14:paraId="2FEF4AAC" w14:textId="77777777" w:rsidR="00EB7239" w:rsidRPr="00235C9E" w:rsidRDefault="00EB7239" w:rsidP="00EB7239">
            <w:pPr>
              <w:autoSpaceDE w:val="0"/>
              <w:autoSpaceDN w:val="0"/>
              <w:adjustRightInd w:val="0"/>
              <w:spacing w:after="0" w:line="240" w:lineRule="auto"/>
              <w:ind w:left="60" w:right="70"/>
              <w:jc w:val="center"/>
              <w:rPr>
                <w:rFonts w:ascii="Times New Roman" w:hAnsi="Times New Roman"/>
                <w:bCs/>
                <w:color w:val="000000"/>
                <w:sz w:val="20"/>
                <w:szCs w:val="20"/>
              </w:rPr>
            </w:pPr>
            <w:r>
              <w:rPr>
                <w:rFonts w:ascii="Times New Roman" w:hAnsi="Times New Roman"/>
                <w:bCs/>
                <w:color w:val="000000"/>
                <w:sz w:val="20"/>
                <w:szCs w:val="20"/>
              </w:rPr>
              <w:t>3</w:t>
            </w:r>
          </w:p>
        </w:tc>
        <w:tc>
          <w:tcPr>
            <w:tcW w:w="714" w:type="dxa"/>
            <w:tcBorders>
              <w:top w:val="single" w:sz="4" w:space="0" w:color="auto"/>
              <w:bottom w:val="single" w:sz="4" w:space="0" w:color="auto"/>
            </w:tcBorders>
          </w:tcPr>
          <w:p w14:paraId="0A1069E7" w14:textId="77777777" w:rsidR="00EB7239" w:rsidRPr="00235C9E" w:rsidRDefault="00EB7239" w:rsidP="00EB7239">
            <w:pPr>
              <w:autoSpaceDE w:val="0"/>
              <w:autoSpaceDN w:val="0"/>
              <w:adjustRightInd w:val="0"/>
              <w:spacing w:after="0" w:line="240" w:lineRule="auto"/>
              <w:ind w:left="60" w:right="140"/>
              <w:jc w:val="center"/>
              <w:rPr>
                <w:rFonts w:ascii="Times New Roman" w:hAnsi="Times New Roman"/>
                <w:bCs/>
                <w:color w:val="000000"/>
                <w:sz w:val="20"/>
                <w:szCs w:val="20"/>
              </w:rPr>
            </w:pPr>
            <w:r>
              <w:rPr>
                <w:rFonts w:ascii="Times New Roman" w:hAnsi="Times New Roman"/>
                <w:bCs/>
                <w:color w:val="000000"/>
                <w:sz w:val="20"/>
                <w:szCs w:val="20"/>
              </w:rPr>
              <w:t>27</w:t>
            </w:r>
          </w:p>
        </w:tc>
      </w:tr>
    </w:tbl>
    <w:p w14:paraId="5A444EAF" w14:textId="77777777" w:rsidR="00EB7239" w:rsidRDefault="00EB7239" w:rsidP="00EB7239">
      <w:pPr>
        <w:spacing w:after="0"/>
        <w:ind w:firstLine="720"/>
        <w:jc w:val="both"/>
        <w:rPr>
          <w:rFonts w:ascii="Times New Roman" w:eastAsia="Calibri" w:hAnsi="Times New Roman"/>
        </w:rPr>
      </w:pPr>
    </w:p>
    <w:p w14:paraId="66A30D58" w14:textId="0D13A0DF" w:rsidR="00EB7239" w:rsidRDefault="00EB7239" w:rsidP="00EB7239">
      <w:pPr>
        <w:spacing w:after="0"/>
        <w:ind w:firstLine="720"/>
        <w:jc w:val="both"/>
        <w:rPr>
          <w:rFonts w:ascii="Times New Roman" w:eastAsia="Calibri" w:hAnsi="Times New Roman"/>
          <w:lang w:val="en-US"/>
        </w:rPr>
      </w:pPr>
      <w:r>
        <w:rPr>
          <w:rFonts w:ascii="Times New Roman" w:eastAsia="Calibri" w:hAnsi="Times New Roman"/>
        </w:rPr>
        <w:t xml:space="preserve">Berdasarkan </w:t>
      </w:r>
      <w:r>
        <w:rPr>
          <w:rFonts w:ascii="Times New Roman" w:eastAsia="Calibri" w:hAnsi="Times New Roman"/>
          <w:lang w:val="en-US"/>
        </w:rPr>
        <w:t>Tabel</w:t>
      </w:r>
      <w:r>
        <w:rPr>
          <w:rFonts w:ascii="Times New Roman" w:eastAsia="Calibri" w:hAnsi="Times New Roman"/>
        </w:rPr>
        <w:t xml:space="preserve"> 2 terlihat bahwa pada jenis kedai kontainer sebanyak 91% yang positif dan 9% yang negatif terdeteksi keberadaan E.coli, sedangkan pada jenis kedai permanen 73% yang positif dan 27% yang negatif terdeteksi keberadaan E.coli</w:t>
      </w:r>
      <w:r>
        <w:rPr>
          <w:rFonts w:ascii="Times New Roman" w:eastAsia="Calibri" w:hAnsi="Times New Roman"/>
          <w:lang w:val="en-US"/>
        </w:rPr>
        <w:t>.</w:t>
      </w:r>
    </w:p>
    <w:p w14:paraId="72BCBE78" w14:textId="77777777" w:rsidR="00EB7239" w:rsidRDefault="00EB7239" w:rsidP="00EB7239">
      <w:pPr>
        <w:spacing w:after="0"/>
        <w:ind w:firstLine="720"/>
        <w:jc w:val="both"/>
        <w:rPr>
          <w:rFonts w:ascii="Times New Roman" w:eastAsia="Calibri" w:hAnsi="Times New Roman"/>
          <w:lang w:val="en-US"/>
        </w:rPr>
      </w:pPr>
    </w:p>
    <w:p w14:paraId="4DE40445" w14:textId="77777777" w:rsidR="00EB7239" w:rsidRDefault="00EB7239" w:rsidP="00EB7239">
      <w:pPr>
        <w:spacing w:after="0"/>
        <w:ind w:firstLine="720"/>
        <w:jc w:val="both"/>
        <w:rPr>
          <w:rFonts w:ascii="Times New Roman" w:eastAsia="Calibri" w:hAnsi="Times New Roman"/>
          <w:lang w:val="en-US"/>
        </w:rPr>
      </w:pPr>
    </w:p>
    <w:p w14:paraId="3F849C84" w14:textId="77777777" w:rsidR="00EB7239" w:rsidRDefault="00EB7239" w:rsidP="00EB7239">
      <w:pPr>
        <w:spacing w:after="0"/>
        <w:ind w:firstLine="720"/>
        <w:jc w:val="both"/>
        <w:rPr>
          <w:rFonts w:ascii="Times New Roman" w:eastAsia="Calibri" w:hAnsi="Times New Roman"/>
          <w:lang w:val="en-US"/>
        </w:rPr>
      </w:pPr>
    </w:p>
    <w:p w14:paraId="5D753870" w14:textId="77777777" w:rsidR="00EB7239" w:rsidRDefault="00EB7239" w:rsidP="00EB7239">
      <w:pPr>
        <w:spacing w:after="0"/>
        <w:ind w:firstLine="720"/>
        <w:jc w:val="both"/>
        <w:rPr>
          <w:rFonts w:ascii="Times New Roman" w:eastAsia="Calibri" w:hAnsi="Times New Roman"/>
          <w:lang w:val="en-US"/>
        </w:rPr>
      </w:pPr>
    </w:p>
    <w:p w14:paraId="7502FB46" w14:textId="77777777" w:rsidR="00EB7239" w:rsidRDefault="00EB7239" w:rsidP="00EB7239">
      <w:pPr>
        <w:spacing w:after="0"/>
        <w:ind w:firstLine="720"/>
        <w:jc w:val="both"/>
        <w:rPr>
          <w:rFonts w:ascii="Times New Roman" w:eastAsia="Calibri" w:hAnsi="Times New Roman"/>
          <w:lang w:val="en-US"/>
        </w:rPr>
      </w:pPr>
    </w:p>
    <w:p w14:paraId="0E6E9D6D" w14:textId="77777777" w:rsidR="00EB7239" w:rsidRDefault="00EB7239" w:rsidP="00EB7239">
      <w:pPr>
        <w:spacing w:after="0"/>
        <w:ind w:firstLine="720"/>
        <w:jc w:val="both"/>
        <w:rPr>
          <w:rFonts w:ascii="Times New Roman" w:eastAsia="Calibri" w:hAnsi="Times New Roman"/>
          <w:lang w:val="en-US"/>
        </w:rPr>
      </w:pPr>
    </w:p>
    <w:p w14:paraId="449A0EC7" w14:textId="77777777" w:rsidR="00EB7239" w:rsidRDefault="00EB7239" w:rsidP="00EB7239">
      <w:pPr>
        <w:spacing w:after="0"/>
        <w:ind w:firstLine="720"/>
        <w:jc w:val="both"/>
        <w:rPr>
          <w:rFonts w:ascii="Times New Roman" w:eastAsia="Calibri" w:hAnsi="Times New Roman"/>
          <w:lang w:val="en-US"/>
        </w:rPr>
      </w:pPr>
    </w:p>
    <w:p w14:paraId="1843E547" w14:textId="21DC4728" w:rsidR="00EB7239" w:rsidRDefault="00EB7239" w:rsidP="00EB7239">
      <w:pPr>
        <w:spacing w:after="0"/>
        <w:ind w:firstLine="360"/>
        <w:jc w:val="center"/>
        <w:rPr>
          <w:rFonts w:ascii="Times New Roman" w:eastAsia="Calibri" w:hAnsi="Times New Roman"/>
          <w:lang w:val="en-US"/>
        </w:rPr>
      </w:pPr>
      <w:r>
        <w:rPr>
          <w:rFonts w:ascii="Times New Roman" w:hAnsi="Times New Roman"/>
          <w:noProof/>
          <w:lang w:val="en-US" w:eastAsia="en-US"/>
        </w:rPr>
        <w:lastRenderedPageBreak/>
        <w:drawing>
          <wp:anchor distT="0" distB="0" distL="114300" distR="114300" simplePos="0" relativeHeight="251664384" behindDoc="0" locked="0" layoutInCell="1" allowOverlap="1" wp14:anchorId="3BEC5E8F" wp14:editId="52E3067F">
            <wp:simplePos x="0" y="0"/>
            <wp:positionH relativeFrom="column">
              <wp:posOffset>556260</wp:posOffset>
            </wp:positionH>
            <wp:positionV relativeFrom="paragraph">
              <wp:posOffset>-36830</wp:posOffset>
            </wp:positionV>
            <wp:extent cx="1819275" cy="1866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23564" r="21552"/>
                    <a:stretch/>
                  </pic:blipFill>
                  <pic:spPr bwMode="auto">
                    <a:xfrm>
                      <a:off x="0" y="0"/>
                      <a:ext cx="1819275"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3AB44" w14:textId="77777777" w:rsidR="00EB7239" w:rsidRDefault="00EB7239" w:rsidP="00EB7239">
      <w:pPr>
        <w:spacing w:after="0"/>
        <w:ind w:firstLine="360"/>
        <w:jc w:val="center"/>
        <w:rPr>
          <w:rFonts w:ascii="Times New Roman" w:eastAsia="Calibri" w:hAnsi="Times New Roman"/>
          <w:lang w:val="en-US"/>
        </w:rPr>
      </w:pPr>
    </w:p>
    <w:p w14:paraId="0E5E4B0A" w14:textId="77777777" w:rsidR="00EB7239" w:rsidRDefault="00EB7239" w:rsidP="00EB7239">
      <w:pPr>
        <w:spacing w:after="0"/>
        <w:ind w:firstLine="360"/>
        <w:jc w:val="center"/>
        <w:rPr>
          <w:rFonts w:ascii="Times New Roman" w:eastAsia="Calibri" w:hAnsi="Times New Roman"/>
          <w:lang w:val="en-US"/>
        </w:rPr>
      </w:pPr>
    </w:p>
    <w:p w14:paraId="52717182" w14:textId="77777777" w:rsidR="00EB7239" w:rsidRDefault="00EB7239" w:rsidP="00EB7239">
      <w:pPr>
        <w:spacing w:after="0"/>
        <w:ind w:firstLine="360"/>
        <w:jc w:val="center"/>
        <w:rPr>
          <w:rFonts w:ascii="Times New Roman" w:eastAsia="Calibri" w:hAnsi="Times New Roman"/>
          <w:lang w:val="en-US"/>
        </w:rPr>
      </w:pPr>
    </w:p>
    <w:p w14:paraId="651C6EE0" w14:textId="77777777" w:rsidR="00EB7239" w:rsidRDefault="00EB7239" w:rsidP="00EB7239">
      <w:pPr>
        <w:spacing w:after="0"/>
        <w:ind w:firstLine="360"/>
        <w:jc w:val="center"/>
        <w:rPr>
          <w:rFonts w:ascii="Times New Roman" w:eastAsia="Calibri" w:hAnsi="Times New Roman"/>
          <w:lang w:val="en-US"/>
        </w:rPr>
      </w:pPr>
    </w:p>
    <w:p w14:paraId="0ED681BC" w14:textId="77777777" w:rsidR="00EB7239" w:rsidRDefault="00EB7239" w:rsidP="00EB7239">
      <w:pPr>
        <w:spacing w:after="0"/>
        <w:ind w:firstLine="360"/>
        <w:jc w:val="center"/>
        <w:rPr>
          <w:rFonts w:ascii="Times New Roman" w:eastAsia="Calibri" w:hAnsi="Times New Roman"/>
          <w:lang w:val="en-US"/>
        </w:rPr>
      </w:pPr>
    </w:p>
    <w:p w14:paraId="563BD486" w14:textId="77777777" w:rsidR="00EB7239" w:rsidRDefault="00EB7239" w:rsidP="00EB7239">
      <w:pPr>
        <w:spacing w:after="0"/>
        <w:ind w:firstLine="360"/>
        <w:jc w:val="center"/>
        <w:rPr>
          <w:rFonts w:ascii="Times New Roman" w:eastAsia="Calibri" w:hAnsi="Times New Roman"/>
          <w:lang w:val="en-US"/>
        </w:rPr>
      </w:pPr>
    </w:p>
    <w:p w14:paraId="5055009B" w14:textId="77777777" w:rsidR="00EB7239" w:rsidRDefault="00EB7239" w:rsidP="00EB7239">
      <w:pPr>
        <w:spacing w:after="0"/>
        <w:ind w:firstLine="360"/>
        <w:jc w:val="center"/>
        <w:rPr>
          <w:rFonts w:ascii="Times New Roman" w:eastAsia="Calibri" w:hAnsi="Times New Roman"/>
          <w:lang w:val="en-US"/>
        </w:rPr>
      </w:pPr>
    </w:p>
    <w:p w14:paraId="680511AC" w14:textId="77777777" w:rsidR="00EB7239" w:rsidRDefault="00EB7239" w:rsidP="00EB7239">
      <w:pPr>
        <w:spacing w:after="0"/>
        <w:ind w:firstLine="360"/>
        <w:jc w:val="center"/>
        <w:rPr>
          <w:rFonts w:ascii="Times New Roman" w:eastAsia="Calibri" w:hAnsi="Times New Roman"/>
          <w:lang w:val="en-US"/>
        </w:rPr>
      </w:pPr>
    </w:p>
    <w:p w14:paraId="2583EBBF" w14:textId="77777777" w:rsidR="00EB7239" w:rsidRDefault="00EB7239" w:rsidP="00EB7239">
      <w:pPr>
        <w:spacing w:after="0"/>
        <w:ind w:firstLine="360"/>
        <w:jc w:val="center"/>
        <w:rPr>
          <w:rFonts w:ascii="Times New Roman" w:eastAsia="Calibri" w:hAnsi="Times New Roman"/>
          <w:lang w:val="en-US"/>
        </w:rPr>
      </w:pPr>
    </w:p>
    <w:p w14:paraId="4C7FF9A7" w14:textId="77777777" w:rsidR="00EB7239" w:rsidRDefault="00EB7239" w:rsidP="00EB7239">
      <w:pPr>
        <w:spacing w:after="0"/>
        <w:ind w:firstLine="360"/>
        <w:jc w:val="center"/>
        <w:rPr>
          <w:rFonts w:ascii="Times New Roman" w:eastAsia="Calibri" w:hAnsi="Times New Roman"/>
          <w:lang w:val="en-US"/>
        </w:rPr>
      </w:pPr>
    </w:p>
    <w:p w14:paraId="7FBF9561" w14:textId="77777777" w:rsidR="00EB7239" w:rsidRDefault="00EB7239" w:rsidP="00EB7239">
      <w:pPr>
        <w:spacing w:after="0" w:line="240" w:lineRule="auto"/>
        <w:jc w:val="center"/>
        <w:rPr>
          <w:rFonts w:ascii="Times New Roman" w:eastAsia="Calibri" w:hAnsi="Times New Roman"/>
          <w:b/>
          <w:lang w:val="en-US"/>
        </w:rPr>
      </w:pPr>
      <w:r>
        <w:rPr>
          <w:rFonts w:ascii="Times New Roman" w:eastAsia="Calibri" w:hAnsi="Times New Roman"/>
          <w:b/>
          <w:lang w:val="en-US"/>
        </w:rPr>
        <w:t>Gambar 1</w:t>
      </w:r>
      <w:r>
        <w:rPr>
          <w:rFonts w:ascii="Times New Roman" w:eastAsia="Calibri" w:hAnsi="Times New Roman"/>
          <w:b/>
        </w:rPr>
        <w:t>.</w:t>
      </w:r>
      <w:r>
        <w:rPr>
          <w:rFonts w:ascii="Times New Roman" w:eastAsia="Calibri" w:hAnsi="Times New Roman"/>
          <w:b/>
          <w:lang w:val="en-US"/>
        </w:rPr>
        <w:t xml:space="preserve"> Diagram</w:t>
      </w:r>
      <w:r>
        <w:rPr>
          <w:rFonts w:ascii="Times New Roman" w:eastAsia="Calibri" w:hAnsi="Times New Roman"/>
          <w:b/>
        </w:rPr>
        <w:t xml:space="preserve"> </w:t>
      </w:r>
      <w:r>
        <w:rPr>
          <w:rFonts w:ascii="Times New Roman" w:eastAsia="Calibri" w:hAnsi="Times New Roman"/>
          <w:b/>
          <w:lang w:val="en-US"/>
        </w:rPr>
        <w:t>Identifikasi kandungan E.coli</w:t>
      </w:r>
      <w:r>
        <w:rPr>
          <w:rFonts w:ascii="Times New Roman" w:eastAsia="Calibri" w:hAnsi="Times New Roman"/>
          <w:b/>
        </w:rPr>
        <w:t xml:space="preserve"> dalam Minuman Kekinian</w:t>
      </w:r>
      <w:r>
        <w:rPr>
          <w:rFonts w:ascii="Times New Roman" w:eastAsia="Calibri" w:hAnsi="Times New Roman"/>
          <w:b/>
          <w:lang w:val="en-US"/>
        </w:rPr>
        <w:t xml:space="preserve"> di  Pusat Kota Kabupaten Mamuju Tahun 2023</w:t>
      </w:r>
    </w:p>
    <w:p w14:paraId="73D29A1A" w14:textId="6A7D2195" w:rsidR="00EB7239" w:rsidRDefault="00EB7239" w:rsidP="00EB7239">
      <w:pPr>
        <w:spacing w:after="0"/>
        <w:ind w:firstLine="720"/>
        <w:jc w:val="both"/>
        <w:rPr>
          <w:rFonts w:ascii="Times New Roman" w:eastAsia="Calibri" w:hAnsi="Times New Roman"/>
        </w:rPr>
      </w:pPr>
      <w:r>
        <w:rPr>
          <w:rFonts w:ascii="Times New Roman" w:eastAsia="Calibri" w:hAnsi="Times New Roman"/>
        </w:rPr>
        <w:lastRenderedPageBreak/>
        <w:t xml:space="preserve">Berdasarkan </w:t>
      </w:r>
      <w:r>
        <w:rPr>
          <w:rFonts w:ascii="Times New Roman" w:eastAsia="Calibri" w:hAnsi="Times New Roman"/>
          <w:lang w:val="en-US"/>
        </w:rPr>
        <w:t>Gambar</w:t>
      </w:r>
      <w:r>
        <w:rPr>
          <w:rFonts w:ascii="Times New Roman" w:eastAsia="Calibri" w:hAnsi="Times New Roman"/>
        </w:rPr>
        <w:t xml:space="preserve"> </w:t>
      </w:r>
      <w:r>
        <w:rPr>
          <w:rFonts w:ascii="Times New Roman" w:eastAsia="Calibri" w:hAnsi="Times New Roman"/>
          <w:lang w:val="en-US"/>
        </w:rPr>
        <w:t>1</w:t>
      </w:r>
      <w:r>
        <w:rPr>
          <w:rFonts w:ascii="Times New Roman" w:eastAsia="Calibri" w:hAnsi="Times New Roman"/>
        </w:rPr>
        <w:t xml:space="preserve"> Terlihat bahwa</w:t>
      </w:r>
      <w:r>
        <w:rPr>
          <w:rFonts w:ascii="Times New Roman" w:eastAsia="Calibri" w:hAnsi="Times New Roman"/>
          <w:lang w:val="en-US"/>
        </w:rPr>
        <w:t xml:space="preserve"> sebanyak 18 (82%) dari 22 sampel positif mengandung Bakteri E.coli</w:t>
      </w:r>
    </w:p>
    <w:p w14:paraId="1A4B3498" w14:textId="77777777" w:rsidR="00CC3FFD" w:rsidRDefault="00CC3FFD" w:rsidP="000B50FE">
      <w:pPr>
        <w:spacing w:after="0"/>
        <w:ind w:firstLine="720"/>
        <w:jc w:val="both"/>
        <w:rPr>
          <w:rFonts w:ascii="Times New Roman" w:hAnsi="Times New Roman" w:cs="Times New Roman"/>
          <w:noProof/>
        </w:rPr>
      </w:pPr>
    </w:p>
    <w:p w14:paraId="35A175C8" w14:textId="6BCFE6F5" w:rsidR="00CC3FFD" w:rsidRDefault="00CC3FFD" w:rsidP="000B50FE">
      <w:pPr>
        <w:spacing w:after="0"/>
        <w:ind w:firstLine="720"/>
        <w:jc w:val="both"/>
        <w:rPr>
          <w:rFonts w:ascii="Times New Roman" w:hAnsi="Times New Roman" w:cs="Times New Roman"/>
          <w:noProof/>
        </w:rPr>
      </w:pPr>
    </w:p>
    <w:p w14:paraId="6B11EE12" w14:textId="77777777" w:rsidR="00CC3FFD" w:rsidRDefault="00CC3FFD" w:rsidP="000B50FE">
      <w:pPr>
        <w:spacing w:after="0"/>
        <w:ind w:firstLine="720"/>
        <w:jc w:val="both"/>
        <w:rPr>
          <w:rFonts w:ascii="Times New Roman" w:hAnsi="Times New Roman" w:cs="Times New Roman"/>
          <w:noProof/>
        </w:rPr>
      </w:pPr>
    </w:p>
    <w:p w14:paraId="21B16E31" w14:textId="77777777" w:rsidR="00CC3FFD" w:rsidRDefault="00CC3FFD" w:rsidP="000B50FE">
      <w:pPr>
        <w:spacing w:after="0"/>
        <w:ind w:firstLine="720"/>
        <w:jc w:val="both"/>
        <w:rPr>
          <w:rFonts w:ascii="Times New Roman" w:hAnsi="Times New Roman" w:cs="Times New Roman"/>
          <w:noProof/>
        </w:rPr>
      </w:pPr>
    </w:p>
    <w:p w14:paraId="6F337636" w14:textId="77777777" w:rsidR="00CC3FFD" w:rsidRDefault="00CC3FFD" w:rsidP="000B50FE">
      <w:pPr>
        <w:spacing w:after="0"/>
        <w:ind w:firstLine="720"/>
        <w:jc w:val="both"/>
        <w:rPr>
          <w:rFonts w:ascii="Times New Roman" w:hAnsi="Times New Roman" w:cs="Times New Roman"/>
          <w:noProof/>
        </w:rPr>
      </w:pPr>
    </w:p>
    <w:p w14:paraId="6B5DA41B" w14:textId="77777777" w:rsidR="00CC3FFD" w:rsidRDefault="00CC3FFD" w:rsidP="000B50FE">
      <w:pPr>
        <w:spacing w:after="0"/>
        <w:ind w:firstLine="720"/>
        <w:jc w:val="both"/>
        <w:rPr>
          <w:rFonts w:ascii="Times New Roman" w:hAnsi="Times New Roman" w:cs="Times New Roman"/>
          <w:noProof/>
        </w:rPr>
      </w:pPr>
    </w:p>
    <w:p w14:paraId="3E92B373" w14:textId="77777777" w:rsidR="00CC3FFD" w:rsidRDefault="00CC3FFD" w:rsidP="000B50FE">
      <w:pPr>
        <w:spacing w:after="0"/>
        <w:ind w:firstLine="720"/>
        <w:jc w:val="both"/>
        <w:rPr>
          <w:rFonts w:ascii="Times New Roman" w:hAnsi="Times New Roman" w:cs="Times New Roman"/>
          <w:noProof/>
        </w:rPr>
      </w:pPr>
    </w:p>
    <w:p w14:paraId="672FB176" w14:textId="77777777" w:rsidR="00CC3FFD" w:rsidRDefault="00CC3FFD" w:rsidP="000B50FE">
      <w:pPr>
        <w:spacing w:after="0"/>
        <w:ind w:firstLine="720"/>
        <w:jc w:val="both"/>
        <w:rPr>
          <w:rFonts w:ascii="Times New Roman" w:hAnsi="Times New Roman" w:cs="Times New Roman"/>
          <w:noProof/>
        </w:rPr>
      </w:pPr>
    </w:p>
    <w:p w14:paraId="0CE4FDB3" w14:textId="77777777" w:rsidR="000571A5" w:rsidRPr="000571A5" w:rsidRDefault="000571A5" w:rsidP="004F005E">
      <w:pPr>
        <w:spacing w:after="100"/>
        <w:jc w:val="both"/>
        <w:rPr>
          <w:b/>
          <w:noProof/>
          <w:sz w:val="20"/>
          <w:szCs w:val="20"/>
          <w:lang w:val="en-US"/>
        </w:rPr>
        <w:sectPr w:rsidR="000571A5" w:rsidRPr="000571A5" w:rsidSect="00FD27CA">
          <w:type w:val="continuous"/>
          <w:pgSz w:w="11907" w:h="16839" w:code="9"/>
          <w:pgMar w:top="1440" w:right="1134" w:bottom="1440" w:left="1134" w:header="425" w:footer="850" w:gutter="0"/>
          <w:pgNumType w:start="223"/>
          <w:cols w:num="2" w:space="720"/>
          <w:docGrid w:linePitch="360"/>
        </w:sectPr>
      </w:pPr>
    </w:p>
    <w:p w14:paraId="2B06F41C" w14:textId="77777777" w:rsidR="00937662" w:rsidRDefault="00937662" w:rsidP="000C4ACB">
      <w:pPr>
        <w:spacing w:after="0"/>
        <w:jc w:val="center"/>
        <w:rPr>
          <w:rFonts w:ascii="Times New Roman" w:hAnsi="Times New Roman" w:cs="Times New Roman"/>
          <w:b/>
          <w:bCs/>
          <w:noProof/>
          <w:sz w:val="20"/>
          <w:szCs w:val="20"/>
          <w:lang w:val="en-US"/>
        </w:rPr>
      </w:pPr>
    </w:p>
    <w:p w14:paraId="7FF2B7D3" w14:textId="77777777" w:rsidR="00F60571" w:rsidRPr="00253A90" w:rsidRDefault="00F60571" w:rsidP="009E698F">
      <w:pPr>
        <w:spacing w:after="0"/>
        <w:jc w:val="both"/>
        <w:rPr>
          <w:rFonts w:ascii="Times New Roman" w:hAnsi="Times New Roman" w:cs="Times New Roman"/>
          <w:noProof/>
          <w:sz w:val="18"/>
          <w:szCs w:val="18"/>
        </w:rPr>
        <w:sectPr w:rsidR="00F60571" w:rsidRPr="00253A90" w:rsidSect="009E2C2D">
          <w:type w:val="continuous"/>
          <w:pgSz w:w="11907" w:h="16839" w:code="9"/>
          <w:pgMar w:top="1440" w:right="1134" w:bottom="1440" w:left="1134" w:header="425" w:footer="850" w:gutter="0"/>
          <w:cols w:space="720"/>
          <w:docGrid w:linePitch="360"/>
        </w:sect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06693F" w:rsidRPr="00253A90" w14:paraId="3B588293" w14:textId="77777777" w:rsidTr="00BF6333">
        <w:tc>
          <w:tcPr>
            <w:tcW w:w="4459" w:type="dxa"/>
            <w:tcBorders>
              <w:top w:val="nil"/>
              <w:left w:val="nil"/>
              <w:bottom w:val="nil"/>
              <w:right w:val="nil"/>
            </w:tcBorders>
            <w:shd w:val="clear" w:color="auto" w:fill="D9D9D9" w:themeFill="background1" w:themeFillShade="D9"/>
          </w:tcPr>
          <w:p w14:paraId="71A0A7F6" w14:textId="77777777" w:rsidR="0006693F" w:rsidRPr="00253A90" w:rsidRDefault="0006693F" w:rsidP="0006693F">
            <w:pPr>
              <w:autoSpaceDE w:val="0"/>
              <w:autoSpaceDN w:val="0"/>
              <w:adjustRightInd w:val="0"/>
              <w:spacing w:line="276" w:lineRule="auto"/>
              <w:jc w:val="center"/>
              <w:rPr>
                <w:rFonts w:ascii="Times New Roman" w:hAnsi="Times New Roman" w:cs="Times New Roman"/>
                <w:b/>
                <w:noProof/>
                <w:sz w:val="24"/>
                <w:szCs w:val="24"/>
              </w:rPr>
            </w:pPr>
            <w:r w:rsidRPr="00253A90">
              <w:rPr>
                <w:rFonts w:ascii="Times New Roman" w:hAnsi="Times New Roman" w:cs="Times New Roman"/>
                <w:b/>
                <w:noProof/>
                <w:sz w:val="24"/>
                <w:szCs w:val="24"/>
              </w:rPr>
              <w:lastRenderedPageBreak/>
              <w:t>PEMBAHASAN</w:t>
            </w:r>
          </w:p>
        </w:tc>
      </w:tr>
    </w:tbl>
    <w:p w14:paraId="1728A463" w14:textId="77777777" w:rsidR="00AD6EAA" w:rsidRDefault="00AD6EAA" w:rsidP="00AD6EAA">
      <w:pPr>
        <w:spacing w:after="0"/>
        <w:ind w:firstLine="720"/>
        <w:jc w:val="both"/>
        <w:rPr>
          <w:rFonts w:ascii="Times New Roman" w:eastAsia="Calibri" w:hAnsi="Times New Roman"/>
          <w:lang w:val="en-US"/>
        </w:rPr>
      </w:pPr>
      <w:r>
        <w:rPr>
          <w:rFonts w:ascii="Times New Roman" w:hAnsi="Times New Roman"/>
          <w:lang w:val="en-US"/>
        </w:rPr>
        <w:t>Minuman kekinian semakin meramaikan pasr di Indonesia sejalan dengan meningkatnya popularitas minuman tersebut</w:t>
      </w:r>
      <w:r>
        <w:rPr>
          <w:rFonts w:ascii="Times New Roman" w:hAnsi="Times New Roman"/>
        </w:rPr>
        <w:t xml:space="preserve">, </w:t>
      </w:r>
      <w:r>
        <w:rPr>
          <w:rFonts w:ascii="Times New Roman" w:hAnsi="Times New Roman"/>
          <w:lang w:val="en-US"/>
        </w:rPr>
        <w:t>khususnya</w:t>
      </w:r>
      <w:r>
        <w:rPr>
          <w:rFonts w:ascii="Times New Roman" w:hAnsi="Times New Roman"/>
        </w:rPr>
        <w:t xml:space="preserve"> </w:t>
      </w:r>
      <w:r>
        <w:rPr>
          <w:rFonts w:ascii="Times New Roman" w:hAnsi="Times New Roman"/>
          <w:lang w:val="en-US"/>
        </w:rPr>
        <w:t>pada</w:t>
      </w:r>
      <w:r>
        <w:rPr>
          <w:rFonts w:ascii="Times New Roman" w:hAnsi="Times New Roman"/>
        </w:rPr>
        <w:t xml:space="preserve"> remaja dan dewasa muda</w:t>
      </w:r>
      <w:r>
        <w:rPr>
          <w:rFonts w:ascii="Times New Roman" w:hAnsi="Times New Roman"/>
        </w:rPr>
        <w:fldChar w:fldCharType="begin" w:fldLock="1"/>
      </w:r>
      <w:r>
        <w:rPr>
          <w:rFonts w:ascii="Times New Roman" w:hAnsi="Times New Roman"/>
        </w:rPr>
        <w:instrText>ADDIN CSL_CITATION {"citationItems":[{"id":"ITEM-1","itemData":{"abstract":"Saat ini berbagai merek dan jenis minuman kekinian terus bermunculan di tengah masyarakat Indonesia. Salah satu jenis minuman kekinian adalah minuman boba. Minuman boba merupakan minuman asal Taiwan yang saat ini telah menjadi minuman yang populer di seluruh dunia, termasuk di Indonesia dan terutama digemari oleh kaum remaja dan dewasa muda. Minuman boba megandung kadar gula dan kalori yang tinggi dan merupakan bagian dari kelompok minuman berpemanis atau sugar sweetened beverage (SSB). Gerai-gerai minuman boba pada umumnya menawarkan berbagai variasi rasa minuman, topping, ukuran minuman, pilihan kadar gula dan es batu yang dapat dipilih oleh konsumen. Penelitian ini merupakan penelitian observasional deskriptif yang dilakukan untuk mengetahui perilaku konsumsi minuman kekinian mahasiswa Depok dan Jakarta, meliputi preferensi, jenis atau rasa, penggunaan dan jenis topping, serta ukuran minuman. Pengumpulan data dilakukan dengan menyebarkan kuesioner secara daring melalui aplikasi media sosial. Hasil penelitian ini menunjukkan bahwa sebesar 89,4% dari total 540 orang responden mahasiswa Depok dan Jakarta dengan rentang usia 16-24 tahun suka mengkonsumsi minuman kekinian. Jenis minuman yang paling banyak dipilih oleh responden adalah minuman boba, yaitu teh susu rasa cokelat hazelnut dengan topping boba dan berukuran besar.","author":[{"dropping-particle":"","family":"Veronica","given":"Mayrlnn Trifosa","non-dropping-particle":"","parse-names":false,"suffix":""},{"dropping-particle":"","family":"Ilmi","given":"Ibnu Malkan bakhrul","non-dropping-particle":"","parse-names":false,"suffix":""}],"container-title":"Indonesian Jurnal of Health Development","id":"ITEM-1","issue":"2","issued":{"date-parts":[["2020"]]},"page":"83-91","title":"Minuman Kekinian di Kalangan Mahasiswa Depok dan Jakarta","type":"article-journal","volume":"2"},"uris":["http://www.mendeley.com/documents/?uuid=5cfc460f-4b52-402b-96f6-22233c8c9bbc"]}],"mendeley":{"formattedCitation":"&lt;sup&gt;10&lt;/sup&gt;","plainTextFormattedCitation":"10","previouslyFormattedCitation":"&lt;sup&gt;9&lt;/sup&gt;"},"properties":{"noteIndex":0},"schema":"https://github.com/citation-style-language/schema/raw/master/csl-citation.json"}</w:instrText>
      </w:r>
      <w:r>
        <w:rPr>
          <w:rFonts w:ascii="Times New Roman" w:hAnsi="Times New Roman"/>
        </w:rPr>
        <w:fldChar w:fldCharType="separate"/>
      </w:r>
      <w:r w:rsidRPr="009D174E">
        <w:rPr>
          <w:rFonts w:ascii="Times New Roman" w:hAnsi="Times New Roman"/>
          <w:noProof/>
          <w:vertAlign w:val="superscript"/>
          <w:lang w:val="en-US" w:eastAsia="en-US"/>
        </w:rPr>
        <w:t>10</w:t>
      </w:r>
      <w:r>
        <w:rPr>
          <w:rFonts w:ascii="Times New Roman" w:hAnsi="Times New Roman"/>
        </w:rPr>
        <w:fldChar w:fldCharType="end"/>
      </w:r>
      <w:r>
        <w:rPr>
          <w:rFonts w:ascii="Times New Roman" w:hAnsi="Times New Roman"/>
        </w:rPr>
        <w:t>. Pengelolaan yang tidak higienis dan saniter dapat mengakibatkan terjadinya gangguan kesehatan</w:t>
      </w:r>
      <w:r>
        <w:rPr>
          <w:rFonts w:ascii="Times New Roman" w:hAnsi="Times New Roman"/>
        </w:rPr>
        <w:fldChar w:fldCharType="begin" w:fldLock="1"/>
      </w:r>
      <w:r>
        <w:rPr>
          <w:rFonts w:ascii="Times New Roman" w:hAnsi="Times New Roman"/>
        </w:rPr>
        <w:instrText>ADDIN CSL_CITATION {"citationItems":[{"id":"ITEM-1","itemData":{"author":[{"dropping-particle":"","family":"Primadiamanti","given":"Annisa","non-dropping-particle":"","parse-names":false,"suffix":""},{"dropping-particle":"","family":"Saputri","given":"Gusti Ayu Rai","non-dropping-particle":"","parse-names":false,"suffix":""},{"dropping-particle":"","family":"Nyaman","given":"Afri Asia Nata","non-dropping-particle":"","parse-names":false,"suffix":""}],"container-title":"JURNAL ANALIS FARMASI","id":"ITEM-1","issue":"2","issued":{"date-parts":[["2017"]]},"page":"87-95","title":"Analisis Bakteri Escherichia Coli pada Minuman Cappucino Cincau yang Dijual Di kawasan Rajabasa","type":"article-journal","volume":"2"},"uris":["http://www.mendeley.com/documents/?uuid=39f93298-6843-47e0-9b4b-18ea3e25f3f5"]}],"mendeley":{"formattedCitation":"&lt;sup&gt;3&lt;/sup&gt;","plainTextFormattedCitation":"3","previouslyFormattedCitation":"&lt;sup&gt;3&lt;/sup&gt;"},"properties":{"noteIndex":0},"schema":"https://github.com/citation-style-language/schema/raw/master/csl-citation.json"}</w:instrText>
      </w:r>
      <w:r>
        <w:rPr>
          <w:rFonts w:ascii="Times New Roman" w:hAnsi="Times New Roman"/>
        </w:rPr>
        <w:fldChar w:fldCharType="separate"/>
      </w:r>
      <w:r>
        <w:rPr>
          <w:rFonts w:ascii="Times New Roman" w:hAnsi="Times New Roman"/>
          <w:noProof/>
          <w:vertAlign w:val="superscript"/>
          <w:lang w:val="en-US" w:eastAsia="en-US"/>
        </w:rPr>
        <w:t>3</w:t>
      </w:r>
      <w:r>
        <w:rPr>
          <w:rFonts w:ascii="Times New Roman" w:hAnsi="Times New Roman"/>
        </w:rPr>
        <w:fldChar w:fldCharType="end"/>
      </w:r>
      <w:r>
        <w:rPr>
          <w:rFonts w:ascii="Times New Roman" w:hAnsi="Times New Roman"/>
        </w:rPr>
        <w:t>.</w:t>
      </w:r>
      <w:r>
        <w:rPr>
          <w:rFonts w:ascii="Times New Roman" w:hAnsi="Times New Roman"/>
          <w:lang w:val="en-US"/>
        </w:rPr>
        <w:t xml:space="preserve"> Minuman bisa mengalami kontaminasi oleh berbagai jenis bakteri jika pengelolaannya tidak memenuhi syarat kesehatan.</w:t>
      </w:r>
      <w:r>
        <w:rPr>
          <w:rFonts w:ascii="Times New Roman" w:hAnsi="Times New Roman"/>
          <w:color w:val="FF0000"/>
        </w:rPr>
        <w:t xml:space="preserve"> </w:t>
      </w:r>
      <w:r>
        <w:rPr>
          <w:rFonts w:ascii="Times New Roman" w:eastAsia="Calibri" w:hAnsi="Times New Roman"/>
          <w:lang w:val="en-US"/>
        </w:rPr>
        <w:t>Minuman yang terkontaminasi bakteri dapat mengancam kesehatan manusia</w:t>
      </w:r>
      <w:r>
        <w:rPr>
          <w:rFonts w:ascii="Times New Roman" w:eastAsia="Calibri" w:hAnsi="Times New Roman"/>
          <w:lang w:val="en-US"/>
        </w:rPr>
        <w:fldChar w:fldCharType="begin" w:fldLock="1"/>
      </w:r>
      <w:r>
        <w:rPr>
          <w:rFonts w:ascii="Times New Roman" w:eastAsia="Calibri" w:hAnsi="Times New Roman"/>
          <w:lang w:val="en-US"/>
        </w:rPr>
        <w:instrText xml:space="preserve">ADDIN CSL_CITATION {"citationItems":[{"id":"ITEM-1","itemData":{"DOI":"10.25134/quagga.v13i1.3698","ISSN":"2615-5869","abstract":"Abstrak: Es batu merupakan produk pangan yang dianggap aman untuk dikonsumsi. Es batu biasa dicampurkan pada minuman untuk menambah kesegaran. Es batu dibuat dari air minum yang dibekukan pada suhu 0℃. Walaupun suhu rendah dapat menghambat pertumbuhan sel mikroorganisme, es batu tetap saja memiliki kemungkinan mengandung mikroorganisme kontaminan. Penelitian ini bertujuan untuk mendeteksi keberadaan Coliform dan Escherichia coli pada es batu dari berbagai minuman yang dijual di Pasar Tengah Bandar Lampung. Metode MPN (Most Probable Number) digunakan untuk menghitung Coliform sedangkan keberadaan bakteri E. coli dideteksi menggunakan media Eosin Methylen Blue Agar (EMB Agar). Sebanyak 8 sampel digunakan pada penelitian ini. Hasil pengamatan menunjukkan bahwa semua sampel positif mengandung Coliform dan 3 sampel positif mengandung E.coli. Faktor-faktor yang dapat menjadi sumber cemaran seperti bahan baku, alat dan praktik higienitas oleh penjual perlu diperhatikan agar es batu terbebas dari kontaminasi Coliform maupun E.coli.Kata kunci: Coliform, E. coli, MPN.Abstract: Ice cubes are a food product that is considered safe for consumption. Ice cubes are usually mixed with drinks to increase freshness. Ice cubes are made from drinking water which is then frozen at 0 ℃. Although low temperatures can inhibit the growth of microbial cells, ice cubes still have the possibility of containing microbial contaminants. This study aims to detect the presence of Coliform and Escherichia coli in ice cubes from various beverages sold in Pasar Tengah Bandar Lampung. The MPN (Most Probable Number) method was used to calculate Coliform, while the presence of E. coli was detected using Eosin Methylene Blue Agar (EMB Agar) media. A total of 8 samples were used in this study. The results showed that all samples were positive for Coliform and 3 samples were positive for E. coli. Factors that can be a source of contamination such as raw materials, tools and hygiene practices by sellers need to be considered so that ice cubes are free from Coliform and E. coli contamination.Keywords: </w:instrText>
      </w:r>
      <w:r>
        <w:rPr>
          <w:rFonts w:ascii="Tahoma" w:eastAsia="Calibri" w:hAnsi="Tahoma" w:cs="Tahoma"/>
          <w:lang w:val="en-US"/>
        </w:rPr>
        <w:instrText>�</w:instrText>
      </w:r>
      <w:r>
        <w:rPr>
          <w:rFonts w:ascii="Times New Roman" w:eastAsia="Calibri" w:hAnsi="Times New Roman"/>
          <w:lang w:val="en-US"/>
        </w:rPr>
        <w:instrText>Coliform, E. coli, MPN.","author":[{"dropping-particle":"","family":"Alifia","given":"Efrida Siti","non-dropping-particle":"","parse-names":false,"suffix":""},{"dropping-particle":"","family":"Aji","given":"Oktira Roka","non-dropping-particle":"","parse-names":false,"suffix":""}],"container-title":"Quagga: Jurnal Pendidikan dan Biologi","id":"ITEM-1","issue":"1","issued":{"date-parts":[["2020","12","31"]]},"page":"74","title":"Analisis Keberadaan Coliform dan Escherichia coli pada Es Batu dari Jajanan Minuman di Pasar Tengah Bandar Lampung","type":"article-journal","volume":"13"},"uris":["http://www.mendeley.com/documents/?uuid=10cdd25e-a733-4d87-8f43-a3950df906c1"]}],"mendeley":{"formattedCitation":"&lt;sup&gt;11&lt;/sup&gt;","plainTextFormattedCitation":"11","previouslyFormattedCitation":"&lt;sup&gt;10&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11</w:t>
      </w:r>
      <w:r>
        <w:rPr>
          <w:rFonts w:ascii="Times New Roman" w:eastAsia="Calibri" w:hAnsi="Times New Roman"/>
          <w:lang w:val="en-US"/>
        </w:rPr>
        <w:fldChar w:fldCharType="end"/>
      </w:r>
      <w:r>
        <w:rPr>
          <w:rFonts w:ascii="Times New Roman" w:eastAsia="Calibri" w:hAnsi="Times New Roman"/>
          <w:lang w:val="en-US"/>
        </w:rPr>
        <w:t xml:space="preserve">. Keberadaan </w:t>
      </w:r>
      <w:r>
        <w:rPr>
          <w:rFonts w:ascii="Times New Roman" w:hAnsi="Times New Roman"/>
        </w:rPr>
        <w:t xml:space="preserve">Bakteri E. coli </w:t>
      </w:r>
      <w:r>
        <w:rPr>
          <w:rFonts w:ascii="Times New Roman" w:hAnsi="Times New Roman"/>
          <w:lang w:val="en-US"/>
        </w:rPr>
        <w:t xml:space="preserve">digunakan sebagai petunjuk dalam menilai keamanan minuman karena keberadaannya dapat menjadi indikator awal adanya kontaminan </w:t>
      </w:r>
      <w:r>
        <w:rPr>
          <w:rFonts w:ascii="Times New Roman" w:hAnsi="Times New Roman"/>
        </w:rPr>
        <w:t xml:space="preserve">bakteri lain yang </w:t>
      </w:r>
      <w:r>
        <w:rPr>
          <w:rFonts w:ascii="Times New Roman" w:hAnsi="Times New Roman"/>
          <w:lang w:val="en-US"/>
        </w:rPr>
        <w:t>memiliki potensi untuk</w:t>
      </w:r>
      <w:r>
        <w:rPr>
          <w:rFonts w:ascii="Times New Roman" w:hAnsi="Times New Roman"/>
        </w:rPr>
        <w:t xml:space="preserve"> menyebabkan penyakit</w:t>
      </w:r>
      <w:r>
        <w:rPr>
          <w:rFonts w:ascii="Times New Roman" w:hAnsi="Times New Roman"/>
        </w:rPr>
        <w:fldChar w:fldCharType="begin" w:fldLock="1"/>
      </w:r>
      <w:r>
        <w:rPr>
          <w:rFonts w:ascii="Times New Roman" w:hAnsi="Times New Roman"/>
        </w:rPr>
        <w:instrText>ADDIN CSL_CITATION {"citationItems":[{"id":"ITEM-1","itemData":{"DOI":"10.32807/jkp.v11i1.17","ISSN":"2460-8661","abstract":"Most Probable Number (MPN) is a test that detects the fermentative nature of Coliform in the sample. The MPN test consists of three stages: presumptive test, confirm test, and completeness test. Each of these tests used LBSS, LBDS and BGLB media with volume between 5 ml - 10 ml. There is the variation of this media volume, whether it will affect the positivity value and MPN value of Coliform, it is a problem that will be answered in this study. The research objective was to find out the influence of media volume variation to the result of Coliform bacterium counting test method of MPN variety 5 1 1. The media volume which was varied namely LBSS and LBDS with volume variation 4 m, 6 ml, 8 ml, 10 ml, 12 Ml. The research was an experimental in laboratory. The sample was the suspense of Escherichia coli bacteria which are equivalent to standard 0.5 Mc. Farland and diluted 1000 ml sterile aquadest, the result data indicated MPN value was obtained, then it is analyzed by descriptive analysis. The findings indicated that the volume of LBDS and LBSS media were 4ml, 6ml, 8ml, 10ml, 12ml, replicated 5 times obtained positive result on all tubes 5 1 1 with MPN value&gt; 265/100 ml. The conclusion of the research is media volume of LBSS and LBDS does not affect the positive and MPN Coliform values.","author":[{"dropping-particle":"","family":"Jiwintarum","given":"Yunan","non-dropping-particle":"","parse-names":false,"suffix":""},{"dropping-particle":"","family":"Agrijanti","given":"Agrijanti","non-dropping-particle":"","parse-names":false,"suffix":""},{"dropping-particle":"","family":"Septiana","given":"Baiq Lilis","non-dropping-particle":"","parse-names":false,"suffix":""}],"container-title":"Jurnal Kesehatan Prima","id":"ITEM-1","issue":"1","issued":{"date-parts":[["2018","4","10"]]},"page":"11","title":"Coliform Most Probable Number (MPN) With Varieties Of Media Volume Lactose Broth Single Strength (LBSS) And Lactose Broth Double Strength (LBDS)","type":"article-journal","volume":"11"},"uris":["http://www.mendeley.com/documents/?uuid=12b7aa1e-51c1-40fa-a425-dc6b0a93efbe"]}],"mendeley":{"formattedCitation":"&lt;sup&gt;12&lt;/sup&gt;","plainTextFormattedCitation":"12","previouslyFormattedCitation":"&lt;sup&gt;11&lt;/sup&gt;"},"properties":{"noteIndex":0},"schema":"https://github.com/citation-style-language/schema/raw/master/csl-citation.json"}</w:instrText>
      </w:r>
      <w:r>
        <w:rPr>
          <w:rFonts w:ascii="Times New Roman" w:hAnsi="Times New Roman"/>
        </w:rPr>
        <w:fldChar w:fldCharType="separate"/>
      </w:r>
      <w:r w:rsidRPr="009D174E">
        <w:rPr>
          <w:rFonts w:ascii="Times New Roman" w:hAnsi="Times New Roman"/>
          <w:noProof/>
          <w:vertAlign w:val="superscript"/>
          <w:lang w:val="en-US" w:eastAsia="en-US"/>
        </w:rPr>
        <w:t>12</w:t>
      </w:r>
      <w:r>
        <w:rPr>
          <w:rFonts w:ascii="Times New Roman" w:hAnsi="Times New Roman"/>
        </w:rPr>
        <w:fldChar w:fldCharType="end"/>
      </w:r>
      <w:r>
        <w:rPr>
          <w:rFonts w:ascii="Times New Roman" w:hAnsi="Times New Roman"/>
        </w:rPr>
        <w:t>.</w:t>
      </w:r>
      <w:r>
        <w:rPr>
          <w:rFonts w:ascii="Times New Roman" w:hAnsi="Times New Roman"/>
          <w:lang w:val="en-US"/>
        </w:rPr>
        <w:t xml:space="preserve"> Keberadaan E.coli merupakan indikator pencemaran oleh tinja</w:t>
      </w:r>
      <w:r>
        <w:rPr>
          <w:rFonts w:ascii="Times New Roman" w:hAnsi="Times New Roman"/>
          <w:lang w:val="en-US"/>
        </w:rPr>
        <w:fldChar w:fldCharType="begin" w:fldLock="1"/>
      </w:r>
      <w:r>
        <w:rPr>
          <w:rFonts w:ascii="Times New Roman" w:hAnsi="Times New Roman"/>
          <w:lang w:val="en-US"/>
        </w:rPr>
        <w:instrText>ADDIN CSL_CITATION {"citationItems":[{"id":"ITEM-1","itemData":{"DOI":"10.1016/j.watres.2023.120494","ISSN":"00431354","PMID":"37611356","abstract":"Microbial water quality is routinely examined using the fecal indicator bacteria Escherichia coli, coliform bacteria and enterococci. Several practical cases in German drinking water distribution systems indicated invertebrates such as insects or gastropods as a source for the microbiological deterioration. Therefore, we examined three genera of Gastropoda (Arion, Helix and Cepaea) for the presence of fecal indictor bacteria in excreta using standard methods. Enterococci and coliform bacteria were detected in high concentrations (mean values of 1.5 × 106 and 6.3 × 106 per gram feces, respectively). E. coli was also detected, still specification revealed that what was assigned by standard ISO-methods to be E. coli was indeed a novel species of Buttiauxella, exhibiting β-D-glucuronidase activity, thus, explaining the false-positive results. Microbiome analyses confirmed the cultural results. Enterobacteriaceae were dominant in the samples, yet only very few sequences could be assigned to Escherichia. Our study suggests, that enterococci and coliform bacteria are an integral component in the gastropod microbiome, whereas E. coli might be derived from other sources with gastropods being a vector. The results further indicate, that the current concept of fecal indicator bacteria needs to be extended, as not only humans and homeothermic animals could be a source for fecal indictor bacteria, but also gastropods need to be taken into consideration.","author":[{"dropping-particle":"","family":"Leister","given":"Carolin","non-dropping-particle":"","parse-names":false,"suffix":""},{"dropping-particle":"","family":"Reiner","given":"Johannes E.","non-dropping-particle":"","parse-names":false,"suffix":""},{"dropping-particle":"","family":"Grießmeier","given":"Victoria","non-dropping-particle":"","parse-names":false,"suffix":""},{"dropping-particle":"","family":"Gescher","given":"Johannes","non-dropping-particle":"","parse-names":false,"suffix":""},{"dropping-particle":"","family":"Hügler","given":"Michael","non-dropping-particle":"","parse-names":false,"suffix":""}],"container-title":"Water Research","id":"ITEM-1","issue":"August","issued":{"date-parts":[["2023","10"]]},"page":"120494","title":"Gastropods as a source for fecal indicator bacteria in drinking water","type":"article-journal","volume":"244"},"uris":["http://www.mendeley.com/documents/?uuid=ed8f29fb-6f27-4699-b962-0fa27791a7a5"]},{"id":"ITEM-2","itemData":{"DOI":"10.1016/j.watres.2021.117707","ISSN":"00431354","PMID":"34619609","abstract":"Minimum treatment requirements are set in response to established or anticipated levels of enteric pathogens in the source water of drinking water treatment plants (DWTPs). For surface water, contamination can be determined directly by monitoring reference pathogens or indirectly by measuring fecal indicators such as Escherichia coli (E. coli). In the latter case, a quantitative interpretation of E. coli for estimating reference pathogen concentrations could be used to define treatment requirements. This study presents the statistical analysis of paired E. coli and reference protozoa (Cryptosporidium, Giardia) data collected monthly for two years in source water from 27 DWTPs supplied by rivers in Canada. E. coli/Cryptosporidium and E. coli/Giardia ratios in source water were modeled as the ratio of two correlated lognormal variables. To evaluate the potential of E. coli for defining protozoa treatment requirements, risk-based critical mean protozoa concentrations in source water were determined with a reverse quantitative microbial risk assessment (QMRA) model. Model assumptions were selected to be consistent with the World Health Organization (WHO) Guidelines for drinking-water quality. The sensitivity of mean E. coli concentration trigger levels to identify these critical concentrations in source water was then evaluated. Results showed no proportionalities between the log of mean E. coli concentrations and the log of mean protozoa concentrations. E. coli/protozoa ratios at DWTPs supplied by small rivers in agricultural and forested areas were typically 1.0 to 2.0-log lower than at DWTPs supplied by large rivers in urban areas. The seasonal variations analysis revealed that these differences were related to low mean E. coli concentrations during winter in small rivers. To achieve the WHO target of 10−6 disability-adjusted life year (DALY) per person per year, a minimum reduction of 4.0-log of Cryptosporidium would be required for 20 DWTPs, and a minimum reduction of 4.0-log of Giardia would be needed for all DWTPs. A mean E. coli trigger level of 50 CFU 100 mL−1 would be a sensitive threshold to identify critical mean concentrations for Cryptosporidium but not for Giardia. Treatment requirements higher than 3.0-log would be needed at DWTPs with mean E. coli concentrations as low as 30 CFU 100 mL−1 for Cryptosporidium and 3 CFU 100 mL−1 for Giardia. Therefore, an E. coli trigger level would have limited value for defining health-based treatment requir…","author":[{"dropping-particle":"","family":"Sylvestre","given":"Émile","non-dropping-particle":"","parse-names":false,"suffix":""},{"dropping-particle":"","family":"Dorner","given":"Sarah","non-dropping-particle":"","parse-names":false,"suffix":""},{"dropping-particle":"","family":"Burnet","given":"Jean-Baptiste","non-dropping-particle":"","parse-names":false,"suffix":""},{"dropping-particle":"","family":"Smeets","given":"Patrick","non-dropping-particle":"","parse-names":false,"suffix":""},{"dropping-particle":"","family":"Medema","given":"Gertjan","non-dropping-particle":"","parse-names":false,"suffix":""},{"dropping-particle":"","family":"Cantin","given":"Philippe","non-dropping-particle":"","parse-names":false,"suffix":""},{"dropping-particle":"","family":"Villion","given":"Manuela","non-dropping-particle":"","parse-names":false,"suffix":""},{"dropping-particle":"","family":"Robert","given":"Caroline","non-dropping-particle":"","parse-names":false,"suffix":""},{"dropping-particle":"","family":"Ellis","given":"Donald","non-dropping-particle":"","parse-names":false,"suffix":""},{"dropping-particle":"","family":"Servais","given":"Pierre","non-dropping-particle":"","parse-names":false,"suffix":""},{"dropping-particle":"","family":"Prévost","given":"Michèle","non-dropping-particle":"","parse-names":false,"suffix":""}],"container-title":"Water Research","id":"ITEM-2","issue":"September","issued":{"date-parts":[["2021","10"]]},"page":"117707","title":"Changes in Escherichia coli to enteric protozoa ratios in rivers: Implications for risk-based assessment of drinking water treatment requirements","type":"article-journal","volume":"205"},"uris":["http://www.mendeley.com/documents/?uuid=5857d21c-777e-47cb-869e-c5eba400edea"]}],"mendeley":{"formattedCitation":"&lt;sup&gt;13,14&lt;/sup&gt;","plainTextFormattedCitation":"13,14","previouslyFormattedCitation":"&lt;sup&gt;12,13&lt;/sup&gt;"},"properties":{"noteIndex":0},"schema":"https://github.com/citation-style-language/schema/raw/master/csl-citation.json"}</w:instrText>
      </w:r>
      <w:r>
        <w:rPr>
          <w:rFonts w:ascii="Times New Roman" w:hAnsi="Times New Roman"/>
          <w:lang w:val="en-US"/>
        </w:rPr>
        <w:fldChar w:fldCharType="separate"/>
      </w:r>
      <w:r w:rsidRPr="009D174E">
        <w:rPr>
          <w:rFonts w:ascii="Times New Roman" w:hAnsi="Times New Roman"/>
          <w:noProof/>
          <w:vertAlign w:val="superscript"/>
          <w:lang w:val="en-US" w:eastAsia="en-US"/>
        </w:rPr>
        <w:t>13,14</w:t>
      </w:r>
      <w:r>
        <w:rPr>
          <w:rFonts w:ascii="Times New Roman" w:hAnsi="Times New Roman"/>
          <w:lang w:val="en-US"/>
        </w:rPr>
        <w:fldChar w:fldCharType="end"/>
      </w:r>
      <w:r>
        <w:rPr>
          <w:rFonts w:ascii="Times New Roman" w:hAnsi="Times New Roman"/>
          <w:lang w:val="en-US"/>
        </w:rPr>
        <w:t xml:space="preserve">. </w:t>
      </w:r>
      <w:r>
        <w:rPr>
          <w:rFonts w:ascii="Times New Roman" w:eastAsia="Calibri" w:hAnsi="Times New Roman"/>
          <w:lang w:val="en-US"/>
        </w:rPr>
        <w:t>E.coli seringkali dipakai menjadi indikator keracunan makanan</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{"citationItems":[{"id":"ITEM-1","itemData":{"author":[{"dropping-particle":"","family":"Rahmayani","given":"Ratna Dwi","non-dropping-particle":"","parse-names":false,"suffix":""},{"dropping-particle":"","family":"Simatupang","given":"Meithyra Melviana","non-dropping-particle":"","parse-names":false,"suffix":""}],"container-title":"JUKMAS: Jurnal Kesehatan Masyarakat","id":"ITEM-1","issue":"2","issued":{"date-parts":[["2019"]]},"page":"164-178","title":"Analisis Pengaruh Higiene Penjamah Dan Sanitasi Makanan Terhadap Kontaminasi E. Coli Pada Jajanan Sekolah","type":"article-journal","volume":"3"},"uris":["http://www.mendeley.com/documents/?uuid=99872658-e8cb-4169-8470-8b6bdfb99569"]}],"mendeley":{"formattedCitation":"&lt;sup&gt;15&lt;/sup&gt;","plainTextFormattedCitation":"15","previouslyFormattedCitation":"&lt;sup&gt;14&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15</w:t>
      </w:r>
      <w:r>
        <w:rPr>
          <w:rFonts w:ascii="Times New Roman" w:eastAsia="Calibri" w:hAnsi="Times New Roman"/>
          <w:lang w:val="en-US"/>
        </w:rPr>
        <w:fldChar w:fldCharType="end"/>
      </w:r>
      <w:r>
        <w:rPr>
          <w:rFonts w:ascii="Times New Roman" w:eastAsia="Calibri" w:hAnsi="Times New Roman"/>
          <w:lang w:val="en-US"/>
        </w:rPr>
        <w:t xml:space="preserve">. </w:t>
      </w:r>
    </w:p>
    <w:p w14:paraId="0D372802" w14:textId="77777777" w:rsidR="00AD6EAA" w:rsidRDefault="00AD6EAA" w:rsidP="00AD6EAA">
      <w:pPr>
        <w:spacing w:after="0"/>
        <w:ind w:firstLine="720"/>
        <w:jc w:val="both"/>
        <w:rPr>
          <w:rFonts w:ascii="Times New Roman" w:eastAsia="Calibri" w:hAnsi="Times New Roman"/>
          <w:lang w:val="en-US"/>
        </w:rPr>
      </w:pPr>
      <w:r>
        <w:rPr>
          <w:rFonts w:ascii="Times New Roman" w:eastAsia="Calibri" w:hAnsi="Times New Roman"/>
          <w:lang w:val="en-US"/>
        </w:rPr>
        <w:t xml:space="preserve">Berdasarkan hasil penelitian diketahui bahwa 82% minuman kekinian positif mengandung E.coli ditandai dengan terbentuknya warna hijau keemasan pada media EMBA. Hasil ini sejalan dengan penelitian yang dilakukan oleh </w:t>
      </w:r>
      <w:r>
        <w:rPr>
          <w:rFonts w:ascii="Times New Roman" w:hAnsi="Times New Roman"/>
          <w:szCs w:val="24"/>
          <w:lang w:val="en-US" w:eastAsia="en-US"/>
        </w:rPr>
        <w:t xml:space="preserve">Mawarni N, Hestiningsih R, Kusariana N, dan Wuryanto MA (2019) </w:t>
      </w:r>
      <w:r>
        <w:rPr>
          <w:rFonts w:ascii="Times New Roman" w:eastAsia="Calibri" w:hAnsi="Times New Roman"/>
          <w:lang w:val="en-US"/>
        </w:rPr>
        <w:t>menyebutkan keberadaan E.coli sebanyak 21 sampel (67,7%) pada minuman es thai tea</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{"citationItems":[{"id":"ITEM-1","itemData":{"abstract":"This time, tea has been modified to kinds of drinks, one of them was ice Thai Tea. Based on the components and process of Thai Tea making is very possible occurrence of bacterial and fungal contamination. The purpose of this research is to analyze relations between hygiene sanitation with microbiological quality in ice Thai Tea in Tembalang. This study is observational-analytic with using cross sectional design. The samples were 31 samples of ice Thai Tea. Data were analyzed using Fisher Exact. The results showed that most of ice Thai Tea did not quality with 26 samples (83,9%) of unqualitified Coliform status, 21 samples (67,7%) were contaminated with Escherichia coli, and 5 samples (16,1%) were contaminated with yeast/ mold/ fungi. This study shows there is relations between personal hygiene (p=0,043) and sanitation equipment (p=0,043) with microbiological quality in ice Thai Tea but there is not relations between storage of raw materials (p=0,058) and sanitation place (p=0,631) with microbiological quality in ice Thai Tea. Traders should pay attention to personal hygiene and sanitation equipment when making ice Thai Tea so that bacterial contamination can be minimized.","author":[{"dropping-particle":"","family":"Mawarni","given":"Nurtriyana","non-dropping-particle":"","parse-names":false,"suffix":""},{"dropping-particle":"","family":"Hestiningsih","given":"Retno","non-dropping-particle":"","parse-names":false,"suffix":""},{"dropping-particle":"","family":"Kusariana","given":"Nissa","non-dropping-particle":"","parse-names":false,"suffix":""},{"dropping-particle":"","family":"Wuryanto","given":"M Arie","non-dropping-particle":"","parse-names":false,"suffix":""}],"container-title":"Jurnal Kesehatan Masyarakat","id":"ITEM-1","issue":"1","issued":{"date-parts":[["2019"]]},"page":"2356-3346","title":"Hubungan Higiene Sanitasi dengan Mikrobiologis pad Minuman es Thai Tea di Kecamatan Tembalang","type":"article-journal","volume":"7"},"uris":["http://www.mendeley.com/documents/?uuid=afd85b91-f150-4dbf-8e03-5e713bd4892c"]}],"mendeley":{"formattedCitation":"&lt;sup&gt;16&lt;/sup&gt;","plainTextFormattedCitation":"16","previouslyFormattedCitation":"&lt;sup&gt;15&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16</w:t>
      </w:r>
      <w:r>
        <w:rPr>
          <w:rFonts w:ascii="Times New Roman" w:eastAsia="Calibri" w:hAnsi="Times New Roman"/>
          <w:lang w:val="en-US"/>
        </w:rPr>
        <w:fldChar w:fldCharType="end"/>
      </w:r>
      <w:r>
        <w:rPr>
          <w:rFonts w:ascii="Times New Roman" w:eastAsia="Calibri" w:hAnsi="Times New Roman"/>
          <w:lang w:val="en-US"/>
        </w:rPr>
        <w:t xml:space="preserve">. Penelitian yang dilakukan oleh </w:t>
      </w:r>
      <w:r>
        <w:rPr>
          <w:rFonts w:ascii="Times New Roman" w:hAnsi="Times New Roman"/>
          <w:szCs w:val="24"/>
          <w:lang w:val="en-US" w:eastAsia="en-US"/>
        </w:rPr>
        <w:t xml:space="preserve">Fithria F, Yasnani Y, dan Alhajar HN (2022) juga menemukan bahwa </w:t>
      </w:r>
      <w:r>
        <w:rPr>
          <w:rFonts w:ascii="Times New Roman" w:eastAsia="Calibri" w:hAnsi="Times New Roman"/>
          <w:lang w:val="en-US"/>
        </w:rPr>
        <w:t xml:space="preserve">terdapat 26 (81,2%) sampel yang ditemukan bakteri E. coli pada </w:t>
      </w:r>
      <w:r>
        <w:rPr>
          <w:rFonts w:ascii="Times New Roman" w:eastAsia="Calibri" w:hAnsi="Times New Roman"/>
          <w:lang w:val="en-US"/>
        </w:rPr>
        <w:lastRenderedPageBreak/>
        <w:t>minuman olahan</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{"citationItems":[{"id":"ITEM-1","itemData":{"DOI":"10.19184/ikesma.v18i3.30780","ISSN":"2684-7035","abstract":"Minuman tidak hanya patut bergizi dan menarik, namun pula patut bebas berdasarkan zat berbahaya misalnya bahan kimia, mikroorganisme, dan kontaminan lainnya Penyebab terkontaminasisinya makanan oleh Escherichia coli acapkalikali terjadi lantaran sanitasi pengelolaan makanannya yang tidak memenuhi syarat kesehatan. Salah satu jenis jajanan yang relatif berisiko merupakan berdasarkan jenis minuman. Penelitian ini bertujuan mengetahui hubungan higiene dan sanitasi dengan keberadaan bakteri Escherichia coli pada minuman olahan di Kendari Beach Kota Kendari tahun 2022. Metode penelitian ini dengan penelitian kuantitatif dengan peneratan analitik observasional. Adapun desain dari penelitian ini termasuk kedalam penelitian cross sectional. Hasil penelitian ini menunjukkan dari 32 sampel minuman olahan di Kendari Beach Kota Kendari yang diuji terdapat 26 (81,2%) sampel yang ditemukan bakteri Escherichia coli dan 6 (18,8%) sampel minuman olahan tidak ditemukan Escherichia coli. Ada hubungan higiene penjamah minuman olahan dengan keberadaan bakteri Escherichia coli pada minuman olahan di Kendari Beach Kota Kendari tahun 2022 dengan p-value 0,023. Tidak ada hubungan sanitasi tempat minuman olahan dengan keberadaan bakteri Escherichia coli pada minuman olahan di Kendari Beach Kota Kendari tahun 2022 dengan p-value 0,083. Tidak ada hubungan sanitasi tempat minuman olahan dengan keberadaan bakteri Escherichia coli pada minuman olahan di Kendari Beach Kota Kendari tahun 2022 dengan p-value 0,072. Kata kunci: Minuman Olahan, Escherichia coli, Higiene Sanitasi","author":[{"dropping-particle":"","family":"Fithria","given":"Fithria","non-dropping-particle":"","parse-names":false,"suffix":""},{"dropping-particle":"","family":"Yasnani","given":"Yasnani","non-dropping-particle":"","parse-names":false,"suffix":""},{"dropping-particle":"","family":"Alhajar","given":"Hayatun Nufusi","non-dropping-particle":"","parse-names":false,"suffix":""}],"container-title":"IKESMA","id":"ITEM-1","issue":"3","issued":{"date-parts":[["2022","9","30"]]},"page":"192","title":"Hubungan Higiene Sanitasi dengan Keberadaan E.coli pada Minuman Olahan di Kendari Beach","type":"article-journal","volume":"18"},"uris":["http://www.mendeley.com/documents/?uuid=4d6c39b3-8616-4e40-9a50-603036930a09"]}],"mendeley":{"formattedCitation":"&lt;sup&gt;17&lt;/sup&gt;","plainTextFormattedCitation":"17","previouslyFormattedCitation":"&lt;sup&gt;16&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17</w:t>
      </w:r>
      <w:r>
        <w:rPr>
          <w:rFonts w:ascii="Times New Roman" w:eastAsia="Calibri" w:hAnsi="Times New Roman"/>
          <w:lang w:val="en-US"/>
        </w:rPr>
        <w:fldChar w:fldCharType="end"/>
      </w:r>
      <w:r>
        <w:rPr>
          <w:rFonts w:ascii="Times New Roman" w:eastAsia="Calibri" w:hAnsi="Times New Roman"/>
          <w:lang w:val="en-US"/>
        </w:rPr>
        <w:t xml:space="preserve">. Penelitian </w:t>
      </w:r>
      <w:r>
        <w:rPr>
          <w:rFonts w:ascii="Times New Roman" w:hAnsi="Times New Roman"/>
          <w:szCs w:val="24"/>
          <w:lang w:val="en-US" w:eastAsia="en-US"/>
        </w:rPr>
        <w:t>Prayekti E (2017)</w:t>
      </w:r>
      <w:r>
        <w:rPr>
          <w:rFonts w:ascii="Times New Roman" w:eastAsia="Calibri" w:hAnsi="Times New Roman"/>
          <w:lang w:val="en-US"/>
        </w:rPr>
        <w:t xml:space="preserve"> menemukan bahwa dari 9 sampel minuman yang diuji, semuanya mengandung E. coli di luar ambang batas</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{"citationItems":[{"id":"ITEM-1","itemData":{"DOI":"10.51804/jsh.v1i2.109.92-96","ISSN":"2549-2586","abstract":"Snack as food and beverages, present vastly in Surabaya. Start from street vendor to famous stores. The distribution of these snacks trader often found in schools, from primary to high school. Common problems from these food dan baverages sales is their hygine. With a low sales price, other raised problem are the using of raws material for snack production which lead to hazard microbial contamination. This reaserch aim is to monitors the quality of beverages on microbiology that been sold in around primary school of Jemur Wonosari District, Surabaya. Two microbiology parameters that been analize were coliform bacterial and Escherichia coli number. Beverages sample that been used were 9 samples, then analize using most propable number using 15 tube series. The Results then analize descriptively. From 9 samples, all were exceed the standar quality according to Kepmenkes RI No.492/MENKES/PER/2010.","author":[{"dropping-particle":"","family":"Prayekti","given":"Endah","non-dropping-particle":"","parse-names":false,"suffix":""}],"container-title":"Jurnal SainHealth","id":"ITEM-1","issue":"2","issued":{"date-parts":[["2017","10","1"]]},"page":"92","title":"Analisis Mikrobiologi Jajanan Minuman di Sekitar Sekolah Dasar pada Wilayah Jemurwonosari, Surabaya","type":"article-journal","volume":"1"},"uris":["http://www.mendeley.com/documents/?uuid=b29f0f16-b668-4df3-85b0-dd2df5af582f"]}],"mendeley":{"formattedCitation":"&lt;sup&gt;18&lt;/sup&gt;","plainTextFormattedCitation":"18","previouslyFormattedCitation":"&lt;sup&gt;17&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18</w:t>
      </w:r>
      <w:r>
        <w:rPr>
          <w:rFonts w:ascii="Times New Roman" w:eastAsia="Calibri" w:hAnsi="Times New Roman"/>
          <w:lang w:val="en-US"/>
        </w:rPr>
        <w:fldChar w:fldCharType="end"/>
      </w:r>
      <w:r>
        <w:rPr>
          <w:rFonts w:ascii="Times New Roman" w:eastAsia="Calibri" w:hAnsi="Times New Roman"/>
          <w:lang w:val="en-US"/>
        </w:rPr>
        <w:t>.</w:t>
      </w:r>
    </w:p>
    <w:p w14:paraId="1806977E" w14:textId="77777777" w:rsidR="00AD6EAA" w:rsidRDefault="00AD6EAA" w:rsidP="00AD6EAA">
      <w:pPr>
        <w:spacing w:after="0"/>
        <w:ind w:firstLine="720"/>
        <w:jc w:val="both"/>
        <w:rPr>
          <w:rFonts w:ascii="Times New Roman" w:eastAsia="Calibri" w:hAnsi="Times New Roman"/>
          <w:lang w:val="en-US"/>
        </w:rPr>
      </w:pPr>
      <w:r>
        <w:rPr>
          <w:rFonts w:ascii="Times New Roman" w:eastAsia="Calibri" w:hAnsi="Times New Roman"/>
          <w:lang w:val="en-US"/>
        </w:rPr>
        <w:t>Penyebab kontaminasi E. coli menunjukkan higiene pengelolaan yang tidak memenuhi persyaratan</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{"citationItems":[{"id":"ITEM-1","itemData":{"DOI":"10.46807/aspirasi.v11i1.1523","ISSN":"2614-5863","abstract":"Consuming unsafe food can endanger the health and lives of consumers. But until now, the circulation of unsafe food is still a problem for Indonesia. Even though the provisions regarding food safety have been regulated in the Law on Food and the Law on Health. This paper uses a literature study. The analysis uses theories and concepts in the literature as the main object to answer questions related to the conditions of the implementation of food safety in Indonesia and various factors that need to be considered in the implementation of food security so that the rights of the community as consumers can be protected. The findings show that at this time Indonesia adheres to multiple agency systems where the application of this system involves a long bureaucratic path and prone to the occurrence of sector egos in the implementation of food security. There are five technical factors recommended by the WHO in providing safe food, namely: maintaining cleanliness, preventing pollution, storing food at safe temperatures, heating food at the right temperature, and using water and raw materials that are safe for consumption. Guaranteed implementation of protection for the community from unsafe food is a major factor that must always be sought by all parties concerned.AbstrakMengonsumsi pangan yang tidak aman dapat membahayakan kesehatan dan jiwa konsumen. Namun, hingga saat ini peredaran pangan yang tidak aman masih menjadi permasalahan bagi Indonesia. Meskipun ketentuan mengenai keamanan pangan sudah diatur dalam Undang- Undang (UU) tentang Pangan dan UU tentang Kesehatan. Tulisan ini menggunakan studi pustaka. Analisis menggunakan teori dan konsep pada literatur sebagai objek utama untuk menjawab pertanyaan terkait bagaimana kondisi penyelenggaraan keamanan pangan di Indonesia dan berbagai faktor yang perlu diperhatikan dalam penyelenggaraan keamanan pangan agar hak masyarakat sebagai konsumen dapat terlindungi. Hasil temuan menunjukkan bahwa saat ini Indonesia menganut multiple agency system di mana penerapan sistem ini melibatkan jalur birokrasi yang panjang dan rawan terjadinya ego sektoral dalam penyelenggaraan keamanan pangan. Ada lima faktor teknis yang direkomendasikan oleh WHO dalam penyediaan pangan yang aman, yaitu: menjaga kebersihan, mencegah terjadinya pencemaran, menyimpan makanan pada suhu yang aman, memanaskan makanan pada suhu yang tepat, serta menggunakan air dan bahan baku yang aman dikonsumsi. Jaminan terselenggaranya perlindungan bagi masyar…","author":[{"dropping-particle":"","family":"Lestari","given":"Tri Rini Puji","non-dropping-particle":"","parse-names":false,"suffix":""}],"container-title":"Aspirasi: Jurnal Masalah-masalah Sosial","id":"ITEM-1","issue":"1","issued":{"date-parts":[["2020","6","30"]]},"page":"57-72","title":"Keamanan Pangan Sebagai Salah Satu Upaya Perlindungan Hak Masyarakat Sebagai Konsumen","type":"article-journal","volume":"11"},"uris":["http://www.mendeley.com/documents/?uuid=25a3acb3-9f03-4bbe-81d2-4b7c1cc0d90e"]},{"id":"ITEM-2","itemData":{"DOI":"10.20473/ijph.v14i2.2019.186-198","ISSN":"2540-8836","abstract":"Food stall is one of catering services that provide food/beverages for the public. The handling of utensils and selecting good food and beveragesarethe efforts to prevent the presence of Escherichia coli on food and beverages in thefood stalls. The studyaims to describe the process of handling the utensils, selecting food ingredients, and testing the presence of Escherichia coli in iced tea. The method of this research was cross-sectional with 34 unit samples of food stalls in Mulyorejo Urban Village. The samples were inserted in plastic and tested in the laboratory with the Escherichia coli parameter. The interviews were conducted with the food vendorsregarding the sources of clean water, the washing process, handling the utensils, and the iced tea ingredients, such as drinking water, tea, sugar, and ice cubes. The analysis was conductedin a descriptive approach. The results showed that 24% of the samples were positive containing Escherichia coli. The sellers’ primary source of clean water was derived from the the Water Company (PDAM)by 82.3%. Furthermore, 67.6% of the samples used detergent/soap in the washing processwith two buckets,used to dip the utensils repeatedly. In terms of storing the utensils, 94.1% of the the utensils were glassware stored face down. The ingredients of iced tea consisted of boiled water (50%), obtained from the well and the Water Company (PDAM), the tea ingredients which had been registered in food control agency, the sugar which was not spoiled or smelled, and the ice cubes which were bought from the neighborhood area (88.2%). It isproven that Escherichia coli existed inthe iced tea due to the sanitary components of utensils and the hygiene of beverage ingredients did not meet the requirements. It is recommended that the guidance can be given to the vendors, especially in washing the utensils correctly and selectingthe beverage ingredients, such as water and ice cubes.","author":[{"dropping-particle":"","family":"Ningrum","given":"Lisa Fitria","non-dropping-particle":"","parse-names":false,"suffix":""},{"dropping-particle":"","family":"Sulistyorini","given":"Lilis","non-dropping-particle":"","parse-names":false,"suffix":""}],"container-title":"The Indonesian Journal of Public Health","id":"ITEM-2","issue":"2","issued":{"date-parts":[["2019","12","9"]]},"page":"186","title":"Kondisi Sanitasi Peralatan dan Higiene Bahan Minuman terhadap Keberadaan Bakteri Eschericia coli pada Es Teh di Warung Kelurahan Mulyorejo, Surabaya","type":"article-journal","volume":"14"},"uris":["http://www.mendeley.com/documents/?uuid=b0969143-0756-4c2f-a629-e51a64be2690"]}],"mendeley":{"formattedCitation":"&lt;sup&gt;19,20&lt;/sup&gt;","plainTextFormattedCitation":"19,20","previouslyFormattedCitation":"&lt;sup&gt;18,19&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19,20</w:t>
      </w:r>
      <w:r>
        <w:rPr>
          <w:rFonts w:ascii="Times New Roman" w:eastAsia="Calibri" w:hAnsi="Times New Roman"/>
          <w:lang w:val="en-US"/>
        </w:rPr>
        <w:fldChar w:fldCharType="end"/>
      </w:r>
      <w:r>
        <w:rPr>
          <w:rFonts w:ascii="Times New Roman" w:eastAsia="Calibri" w:hAnsi="Times New Roman"/>
          <w:lang w:val="en-US"/>
        </w:rPr>
        <w:t>. Higiene sanitasi dalam proses pembuatan minuman adalah elemen penting yang sangat krusial dalam menilai kualitas minuman melalui indikator bakteri E. coli yang dapat menimbulkan penyakit</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ISSN":"07349750","PMID":"20891035","author":[{"dropping-particle":"","family":"Vaidyanathan","given":"Ramanathan","non-dropping-particle":"","parse-names":false,"suffix":""},{"dropping-particle":"","family":"Kalishwaralal","given":"Kalimuthu","non-dropping-particle":"","parse-names":false,"suffix":""},{"dropping-particle":"","family":"Gopalram","given":"Shubaash","non-dropping-particle":"","parse-names":false,"suffix":""},{"dropping-particle":"","family":"Gurunathan","given":"Sangiliyandi","non-dropping-particle":"","parse-names":false,"suffix":""}],"container-title":"Biotechnology Advances","id":"ITEM-1","issue":"6","issued":{"date-parts":[["2010","11"]]},"page":"940","title":"Hubungan Personal Higiene dan Fasilitas Sanitasi dengan Kontaminasi Escherichia Coli Pada Makanan di Rumah Makan Padang Kota Manado Dan Kota Bitung","type":"article-journal","volume":"28"},"uris":["http://www.mendeley.com/documents/?uuid=67a34f20-edd2-4bcf-a238-c70a343ff2f9"]}],"mendeley":{"formattedCitation":"&lt;sup&gt;21&lt;/sup&gt;","plainTextFormattedCitation":"21","previouslyFormattedCitation":"&lt;sup&gt;20&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21</w:t>
      </w:r>
      <w:r>
        <w:rPr>
          <w:rFonts w:ascii="Times New Roman" w:eastAsia="Calibri" w:hAnsi="Times New Roman"/>
          <w:lang w:val="en-US"/>
        </w:rPr>
        <w:fldChar w:fldCharType="end"/>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{"citationItems":[{"id":"ITEM-1","itemData":{"DOI":"10.33860/bjkl.v2i1.1227","ISSN":"2797-8184","abstract":"Pendahuluan: Minuman es teh dapat terkontaminasi oleh beberapa jenis mikroba apabila pengolahannya tidak memenuhi standar kesehatan. Misalnya air tidak dimasak hingga mendidih. Mikroba yang terdapat pada minuman ini adalah jenis bakteri Escherichia coli. Tujuan: Tujuan penelitian untuk mengetahui higiene sanitasi pengolahan dengan keberadaan bakteri E. coli pada minuman Es Teh yang dijual Di Warung Makan Kelurahan Mamboro Palu Utara. Metode: Metode penelitian ini adalah deskriptif dengan pendekatan observasional pengolahan es teh dan pemeriksaan keberadaan bakteri E. coli pada es teh. Populasi dan sampel adalah 9 kantong plastik es teh masing-masing 1 kantong dari 9 warung makan di Kelurahan Mamboro Palu Utara. Hasil: Hasil penelitian, Higiene pengolahan makanan Tidak memenuhi syarat dengan nilai yang diperoleh 55% - &lt;75%. sanitasi pengolahan dari hasil observasi mendapatkan 3 rumah makan dengan skor ≥ 75 % kategori memenuhi syarat dan 6 rumah makan nilai presentasi yang di dapat 55% - &lt;75% kategori tidak memenuhi syarat). Pengujian 9 sampel ditemukan mengandung bakteri E. coli. Kesimpulan: Higiene pengolahan makanan tidak memenuhi syarat, Sanitasi pengolahan sebagian besar memenuhi syarat. Pada es teh yang dijual di Kelurahan Mamboro Palu utara 100% bernilai positif mengandung bakteri E. coli (Tidak Memenuhi Syarat).","author":[{"dropping-particle":"","family":"Politon","given":"Fellysca V M","non-dropping-particle":"","parse-names":false,"suffix":""},{"dropping-particle":"","family":"Novarianti","given":"Novarianti","non-dropping-particle":"","parse-names":false,"suffix":""}],"container-title":"Banua: Jurnal Kesehatan Lingkungan","id":"ITEM-1","issue":"1","issued":{"date-parts":[["2022","6","30"]]},"page":"16-22","title":"Higiene Sanitasi Pengolahaan dan Keberadaan Bakteri E. coli pada Es Teh di Warung Makan Kelurahan Mamboro Palu Utara","type":"article-journal","volume":"2"},"uris":["http://www.mendeley.com/documents/?uuid=3eff2755-d44b-428d-b4a9-86524d5609dd"]}],"mendeley":{"formattedCitation":"&lt;sup&gt;22&lt;/sup&gt;","plainTextFormattedCitation":"22","previouslyFormattedCitation":"&lt;sup&gt;21&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22</w:t>
      </w:r>
      <w:r>
        <w:rPr>
          <w:rFonts w:ascii="Times New Roman" w:eastAsia="Calibri" w:hAnsi="Times New Roman"/>
          <w:lang w:val="en-US"/>
        </w:rPr>
        <w:fldChar w:fldCharType="end"/>
      </w:r>
      <w:r>
        <w:rPr>
          <w:rFonts w:ascii="Times New Roman" w:eastAsia="Calibri" w:hAnsi="Times New Roman"/>
          <w:lang w:val="en-US"/>
        </w:rPr>
        <w:t xml:space="preserve">.  Penelitian yang dilakukan oleh </w:t>
      </w:r>
      <w:r>
        <w:rPr>
          <w:rFonts w:ascii="Times New Roman" w:hAnsi="Times New Roman"/>
          <w:szCs w:val="24"/>
          <w:lang w:val="en-US" w:eastAsia="en-US"/>
        </w:rPr>
        <w:t xml:space="preserve">Politon FVM dan Novarianti (2022) menunjukkan bahwa tingkat kebersihan dalam proses pembuatan es teh yang dijual di Kelurahan Mamboro Palu Utara </w:t>
      </w:r>
      <w:r>
        <w:rPr>
          <w:rFonts w:ascii="Times New Roman" w:eastAsia="Calibri" w:hAnsi="Times New Roman"/>
        </w:rPr>
        <w:t>tidak</w:t>
      </w:r>
      <w:r>
        <w:rPr>
          <w:rFonts w:ascii="Times New Roman" w:eastAsia="Calibri" w:hAnsi="Times New Roman"/>
          <w:lang w:val="en-US"/>
        </w:rPr>
        <w:t xml:space="preserve"> </w:t>
      </w:r>
      <w:r>
        <w:rPr>
          <w:rFonts w:ascii="Times New Roman" w:eastAsia="Calibri" w:hAnsi="Times New Roman"/>
        </w:rPr>
        <w:t xml:space="preserve">memenuhi </w:t>
      </w:r>
      <w:r>
        <w:rPr>
          <w:rFonts w:ascii="Times New Roman" w:eastAsia="Calibri" w:hAnsi="Times New Roman"/>
          <w:lang w:val="en-US"/>
        </w:rPr>
        <w:t xml:space="preserve">standar dan </w:t>
      </w:r>
      <w:r>
        <w:rPr>
          <w:rFonts w:ascii="Times New Roman" w:eastAsia="Calibri" w:hAnsi="Times New Roman"/>
        </w:rPr>
        <w:t>100% positif mengandung bakteri E. coli</w:t>
      </w:r>
      <w:r>
        <w:rPr>
          <w:rFonts w:ascii="Times New Roman" w:eastAsia="Calibri" w:hAnsi="Times New Roman"/>
        </w:rPr>
        <w:fldChar w:fldCharType="begin" w:fldLock="1"/>
      </w:r>
      <w:r>
        <w:rPr>
          <w:rFonts w:ascii="Times New Roman" w:eastAsia="Calibri" w:hAnsi="Times New Roman"/>
        </w:rPr>
        <w:instrText>ADDIN CSL_CITATION {"citationItems":[{"id":"ITEM-1","itemData":{"DOI":"10.33860/bjkl.v2i1.1227","ISSN":"2797-8184","abstract":"Pendahuluan: Minuman es teh dapat terkontaminasi oleh beberapa jenis mikroba apabila pengolahannya tidak memenuhi standar kesehatan. Misalnya air tidak dimasak hingga mendidih. Mikroba yang terdapat pada minuman ini adalah jenis bakteri Escherichia coli. Tujuan: Tujuan penelitian untuk mengetahui higiene sanitasi pengolahan dengan keberadaan bakteri E. coli pada minuman Es Teh yang dijual Di Warung Makan Kelurahan Mamboro Palu Utara. Metode: Metode penelitian ini adalah deskriptif dengan pendekatan observasional pengolahan es teh dan pemeriksaan keberadaan bakteri E. coli pada es teh. Populasi dan sampel adalah 9 kantong plastik es teh masing-masing 1 kantong dari 9 warung makan di Kelurahan Mamboro Palu Utara. Hasil: Hasil penelitian, Higiene pengolahan makanan Tidak memenuhi syarat dengan nilai yang diperoleh 55% - &lt;75%. sanitasi pengolahan dari hasil observasi mendapatkan 3 rumah makan dengan skor ≥ 75 % kategori memenuhi syarat dan 6 rumah makan nilai presentasi yang di dapat 55% - &lt;75% kategori tidak memenuhi syarat). Pengujian 9 sampel ditemukan mengandung bakteri E. coli. Kesimpulan: Higiene pengolahan makanan tidak memenuhi syarat, Sanitasi pengolahan sebagian besar memenuhi syarat. Pada es teh yang dijual di Kelurahan Mamboro Palu utara 100% bernilai positif mengandung bakteri E. coli (Tidak Memenuhi Syarat).","author":[{"dropping-particle":"","family":"Politon","given":"Fellysca V M","non-dropping-particle":"","parse-names":false,"suffix":""},{"dropping-particle":"","family":"Novarianti","given":"Novarianti","non-dropping-particle":"","parse-names":false,"suffix":""}],"container-title":"Banua: Jurnal Kesehatan Lingkungan","id":"ITEM-1","issue":"1","issued":{"date-parts":[["2022","6","30"]]},"page":"16-22","title":"Higiene Sanitasi Pengolahaan dan Keberadaan Bakteri E. coli pada Es Teh di Warung Makan Kelurahan Mamboro Palu Utara","type":"article-journal","volume":"2"},"uris":["http://www.mendeley.com/documents/?uuid=3eff2755-d44b-428d-b4a9-86524d5609dd"]}],"mendeley":{"formattedCitation":"&lt;sup&gt;22&lt;/sup&gt;","plainTextFormattedCitation":"22","previouslyFormattedCitation":"&lt;sup&gt;21&lt;/sup&gt;"},"properties":{"noteIndex":0},"schema":"https://github.com/citation-style-language/schema/raw/master/csl-citation.json"}</w:instrText>
      </w:r>
      <w:r>
        <w:rPr>
          <w:rFonts w:ascii="Times New Roman" w:eastAsia="Calibri" w:hAnsi="Times New Roman"/>
        </w:rPr>
        <w:fldChar w:fldCharType="separate"/>
      </w:r>
      <w:r w:rsidRPr="009D174E">
        <w:rPr>
          <w:rFonts w:ascii="Times New Roman" w:eastAsia="Calibri" w:hAnsi="Times New Roman"/>
          <w:noProof/>
          <w:vertAlign w:val="superscript"/>
          <w:lang w:val="en-US" w:eastAsia="en-US"/>
        </w:rPr>
        <w:t>22</w:t>
      </w:r>
      <w:r>
        <w:rPr>
          <w:rFonts w:ascii="Times New Roman" w:eastAsia="Calibri" w:hAnsi="Times New Roman"/>
        </w:rPr>
        <w:fldChar w:fldCharType="end"/>
      </w:r>
      <w:r>
        <w:rPr>
          <w:rFonts w:ascii="Times New Roman" w:eastAsia="Calibri" w:hAnsi="Times New Roman"/>
          <w:lang w:val="en-US"/>
        </w:rPr>
        <w:t>. Terdapat hubungan higiene penjamah minuman olahan dengan keberadaan bakteri E. coli pada minuman</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{"citationItems":[{"id":"ITEM-1","itemData":{"DOI":"10.19184/ikesma.v18i3.30780","ISSN":"2684-7035","abstract":"Minuman tidak hanya patut bergizi dan menarik, namun pula patut bebas berdasarkan zat berbahaya misalnya bahan kimia, mikroorganisme, dan kontaminan lainnya Penyebab terkontaminasisinya makanan oleh Escherichia coli acapkalikali terjadi lantaran sanitasi pengelolaan makanannya yang tidak memenuhi syarat kesehatan. Salah satu jenis jajanan yang relatif berisiko merupakan berdasarkan jenis minuman. Penelitian ini bertujuan mengetahui hubungan higiene dan sanitasi dengan keberadaan bakteri Escherichia coli pada minuman olahan di Kendari Beach Kota Kendari tahun 2022. Metode penelitian ini dengan penelitian kuantitatif dengan peneratan analitik observasional. Adapun desain dari penelitian ini termasuk kedalam penelitian cross sectional. Hasil penelitian ini menunjukkan dari 32 sampel minuman olahan di Kendari Beach Kota Kendari yang diuji terdapat 26 (81,2%) sampel yang ditemukan bakteri Escherichia coli dan 6 (18,8%) sampel minuman olahan tidak ditemukan Escherichia coli. Ada hubungan higiene penjamah minuman olahan dengan keberadaan bakteri Escherichia coli pada minuman olahan di Kendari Beach Kota Kendari tahun 2022 dengan p-value 0,023. Tidak ada hubungan sanitasi tempat minuman olahan dengan keberadaan bakteri Escherichia coli pada minuman olahan di Kendari Beach Kota Kendari tahun 2022 dengan p-value 0,083. Tidak ada hubungan sanitasi tempat minuman olahan dengan keberadaan bakteri Escherichia coli pada minuman olahan di Kendari Beach Kota Kendari tahun 2022 dengan p-value 0,072. Kata kunci: Minuman Olahan, Escherichia coli, Higiene Sanitasi","author":[{"dropping-particle":"","family":"Fithria","given":"Fithria","non-dropping-particle":"","parse-names":false,"suffix":""},{"dropping-particle":"","family":"Yasnani","given":"Yasnani","non-dropping-particle":"","parse-names":false,"suffix":""},{"dropping-particle":"","family":"Alhajar","given":"Hayatun Nufusi","non-dropping-particle":"","parse-names":false,"suffix":""}],"container-title":"IKESMA","id":"ITEM-1","issue":"3","issued":{"date-parts":[["2022","9","30"]]},"page":"192","title":"Hubungan Higiene Sanitasi dengan Keberadaan E.coli pada Minuman Olahan di Kendari Beach","type":"article-journal","volume":"18"},"uris":["http://www.mendeley.com/documents/?uuid=4d6c39b3-8616-4e40-9a50-603036930a09"]}],"mendeley":{"formattedCitation":"&lt;sup&gt;17&lt;/sup&gt;","plainTextFormattedCitation":"17","previouslyFormattedCitation":"&lt;sup&gt;16&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17</w:t>
      </w:r>
      <w:r>
        <w:rPr>
          <w:rFonts w:ascii="Times New Roman" w:eastAsia="Calibri" w:hAnsi="Times New Roman"/>
          <w:lang w:val="en-US"/>
        </w:rPr>
        <w:fldChar w:fldCharType="end"/>
      </w:r>
      <w:r>
        <w:rPr>
          <w:rFonts w:ascii="Times New Roman" w:eastAsia="Calibri" w:hAnsi="Times New Roman"/>
          <w:lang w:val="en-US"/>
        </w:rPr>
        <w:t>. Faktor lain dari kontaminasi bakteri dalam minuman adalah penambahan es batu</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{"citationItems":[{"id":"ITEM-1","itemData":{"DOI":"https://doi.org/10.59680/ventilator.v1i2.316","author":[{"dropping-particle":"","family":"Arnawa","given":"I Gede Putu","non-dropping-particle":"","parse-names":false,"suffix":""},{"dropping-particle":"","family":"Susilawati","given":"Ni Made","non-dropping-particle":"","parse-names":false,"suffix":""},{"dropping-particle":"","family":"Sanbein","given":"Marselina","non-dropping-particle":"","parse-names":false,"suffix":""}],"container-title":"Jurnal Ventilator: Jurnal riset ilmu kesehatan dan Keperawatan","id":"ITEM-1","issue":"2","issued":{"date-parts":[["2023"]]},"page":"149-161","title":"Identifikasi Escherichia Coli Pada Es Batu Yang Dijual Di Warung Makan Kelurahan Liliba Kupang","type":"article-journal","volume":"1"},"uris":["http://www.mendeley.com/documents/?uuid=2fda25a3-73e8-4c89-99e5-e5da0fdf16eb"]}],"mendeley":{"formattedCitation":"&lt;sup&gt;23&lt;/sup&gt;","plainTextFormattedCitation":"23","previouslyFormattedCitation":"&lt;sup&gt;22&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23</w:t>
      </w:r>
      <w:r>
        <w:rPr>
          <w:rFonts w:ascii="Times New Roman" w:eastAsia="Calibri" w:hAnsi="Times New Roman"/>
          <w:lang w:val="en-US"/>
        </w:rPr>
        <w:fldChar w:fldCharType="end"/>
      </w:r>
      <w:r>
        <w:rPr>
          <w:rFonts w:ascii="Times New Roman" w:eastAsia="Calibri" w:hAnsi="Times New Roman"/>
          <w:lang w:val="en-US"/>
        </w:rPr>
        <w:t xml:space="preserve">. Penambahan es batu pada minuman dapat menjadi sumber kontaminasi mikoorganisme patogen E. coli </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{"citationItems":[{"id":"ITEM-1","itemData":{"DOI":"10.35874/jic.v4i2.317","ISSN":"2579-8812","abstract":"Pendahuluan : Es teh merupakan minuman yang sudah dikenal dengan luas di Indonesia dan di dunia. Saat ini minuman teh semakin beragam cara penyajiannya, namun banyak faktor kontaminasi yang dapat menyebabkan pencemaran bakteri didalam minuman teh antara lain penambahan es dan air putih, cara penyeduhan teh, peralatan lingkungan penjualan, pembuat dan pencucian peralatan. Tujuan Penelitian : Penelitian ini bertujuan untuk mengetahui ada atau tidaknya bakteri Escherichia coli pada minuman es teh yang dijual di Dusun Candimulyo Jombang dan mengetahui jumlah bakteri Escherichia coli dengan metode MPN. Populasi diambil dari semua minuman teh yang dijual oleh pedagang warung makan di Dusun Candimuyo Jombang. Metode Penelitian : tehnik sampling yang digunakan yaitu Non probability sampling. Variabel dalam penelitian ini adalah bakteri Escherichia coli pada minuman teh. Hasil Penelitian : berdasarkan hasil pemeriksaan yang dilakukan pada 10 sampel didapatkan hasil 10 sampel positif terkontaminasi bakteri Escherichia coli dengan indeks MPN 25-1800 sel/100ml dengan persentase 100% tidak layak konsumsi dengan bakteri kontaminan yaitu Escherichia coli, serta bakteri lain yang diduga Salmonella sp. Kesimpulan : Dari hasil penelitian yang dilakukan dapat disimpulkan bahwa minuman teh tidak layak konsumsi dengan persentase 100% karena tidak memenuhi syarat Peraturan Menteri Kesehatan Republik Indonesia Nomor 492/Menkes/Per/VI/2010 Tentang Persyaratan Kualitas Air minum, yaitu total bakteri Escherichia coli adalah 0 per 100ml sampel.Kata Kunci : Bakteri Escherichia coli, Jumlah Bakteri, Minuman Es Teh, MPN","author":[{"dropping-particle":"","family":"Mayang A.S","given":"Nur","non-dropping-particle":"","parse-names":false,"suffix":""},{"dropping-particle":"","family":"Maududi","given":"Ali","non-dropping-particle":"","parse-names":false,"suffix":""},{"dropping-particle":"","family":"Khanifah","given":"Farach","non-dropping-particle":"","parse-names":false,"suffix":""}],"container-title":"Jurnal Insan Cendekia","id":"ITEM-1","issue":"2","issued":{"date-parts":[["2018","3","28"]]},"page":"64-70","title":"Identifikasi Jumlah Bakteri Escherichia Coli Pada Minuman Es Teh Yang Dijual Di Dusun Candimulyo Jombang","type":"article-journal","volume":"4"},"uris":["http://www.mendeley.com/documents/?uuid=0c7f677d-2de5-4e65-8a1d-270ee53913f6"]},{"id":"ITEM-2","itemData":{"DOI":"10.14710/jkm.v9i3.29585","ISSN":"2356-3346","abstract":"Es merupakan hasil pembekuan air yang sering di temukan pada pedagang kaki lima hingga restoran, tetapi es yang dikonsumsi dapat menjadi sumber kontaminasi oleh mikoorganisme patogen Escherichia coli atau coliform. Keberadaan bakteri pada es ini dapat menyebabkan penyakit diare. Tujuan penelitian ini yaitu mengetahui faktor keberadaan bakteri Escherichia coli pada es yang dijual pedagang. Penelitian ini menggunakan metode literatur review. Penelusuran artikel dilakukan melalui database Google Scholar, Mendeley, DOAJ, dan Jurnal Kesehatan Masyarakat, pada bulan Mei 2020. Artikel yang digunakan adalah artikel dengan desain penelitian obsevasional. Hasil penelitian menemukan 12 artikel yang dikaji. Terdapat 83% yang menyatakan bahan baku air yang tidak matang dan 67% hygiene sanitasi juga dapat berpengaruh bakteri Escherichia coli pada es. Bahan baku menjadi faktor utama dalam mempengaruhi keberadaan Bakter Escherichia coli pada es.","author":[{"dropping-particle":"","family":"Dipta","given":"Mahotama Kumara","non-dropping-particle":"","parse-names":false,"suffix":""},{"dropping-particle":"","family":"Budiyono","given":"Budiyono","non-dropping-particle":"","parse-names":false,"suffix":""},{"dropping-particle":"","family":"Yunita Dewantii","given":"Nikie Astorina","non-dropping-particle":"","parse-names":false,"suffix":""}],"container-title":"Jurnal Kesehatan Masyarakat (Undip)","id":"ITEM-2","issue":"3","issued":{"date-parts":[["2021","5","17"]]},"page":"377-385","title":"Literatur Review : Apa Saja Faktor Risiko Keberadaan Bakteri Escherichia Coli pada Es Batu?","type":"article-journal","volume":"9"},"uris":["http://www.mendeley.com/documents/?uuid=3add5c0c-dcc6-4728-9f63-4d8c319ec722"]}],"mendeley":{"formattedCitation":"&lt;sup&gt;24,25&lt;/sup&gt;","plainTextFormattedCitation":"24,25","previouslyFormattedCitation":"&lt;sup&gt;23,24&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24,25</w:t>
      </w:r>
      <w:r>
        <w:rPr>
          <w:rFonts w:ascii="Times New Roman" w:eastAsia="Calibri" w:hAnsi="Times New Roman"/>
          <w:lang w:val="en-US"/>
        </w:rPr>
        <w:fldChar w:fldCharType="end"/>
      </w:r>
      <w:r>
        <w:rPr>
          <w:rFonts w:ascii="Times New Roman" w:eastAsia="Calibri" w:hAnsi="Times New Roman"/>
          <w:lang w:val="en-US"/>
        </w:rPr>
        <w:t>.</w:t>
      </w:r>
    </w:p>
    <w:p w14:paraId="4FEE6A2E" w14:textId="77777777" w:rsidR="00AD6EAA" w:rsidRDefault="00AD6EAA" w:rsidP="00AD6EAA">
      <w:pPr>
        <w:spacing w:after="0"/>
        <w:ind w:firstLine="720"/>
        <w:jc w:val="both"/>
        <w:rPr>
          <w:rFonts w:ascii="Times New Roman" w:eastAsia="Calibri" w:hAnsi="Times New Roman"/>
          <w:lang w:val="en-US"/>
        </w:rPr>
      </w:pPr>
      <w:r>
        <w:rPr>
          <w:rFonts w:ascii="Times New Roman" w:eastAsia="Calibri" w:hAnsi="Times New Roman"/>
          <w:lang w:val="en-US"/>
        </w:rPr>
        <w:t>Es batu seringkali ditambahkan ke dalam minuman untuk meningkatkan rasa kesegaran</w:t>
      </w:r>
      <w:r>
        <w:rPr>
          <w:rFonts w:ascii="Times New Roman" w:hAnsi="Times New Roman"/>
        </w:rPr>
        <w:fldChar w:fldCharType="begin" w:fldLock="1"/>
      </w:r>
      <w:r>
        <w:rPr>
          <w:rFonts w:ascii="Times New Roman" w:hAnsi="Times New Roman"/>
        </w:rPr>
        <w:instrText>ADDIN CSL_CITATION {"citationItems":[{"id":"ITEM-1","itemData":{"URL":"https://biz.kompas.com/read/2020/11/19/095409828/ini-deretan-minuman-kekinian-yang-wajib-kamu-coba","accessed":{"date-parts":[["2022","5","13"]]},"author":[{"dropping-particle":"","family":"Kompas.com","given":"","non-dropping-particle":"","parse-names":false,"suffix":""}],"container-title":"Kompas.com","id":"ITEM-1","issued":{"date-parts":[["2020"]]},"title":"Ini Deretan Minuman Kekinian yang Wajib Kamu Coba","type":"webpage"},"uris":["http://www.mendeley.com/documents/?uuid=7014a3dd-3bec-4985-80f3-c8f0cc5918df"]},{"id":"ITEM-2","itemData":{"DOI":"https://doi.org/10.59680/ventilator.v1i2.316","author":[{"dropping-particle":"","family":"Arnawa","given":"I Gede Putu","non-dropping-particle":"","parse-names":false,"suffix":""},{"dropping-particle":"","family":"Susilawati","given":"Ni Made","non-dropping-particle":"","parse-names":false,"suffix":""},{"dropping-particle":"","family":"Sanbein","given":"Marselina","non-dropping-particle":"","parse-names":false,"suffix":""}],"container-title":"Jurnal Ventilator: Jurnal riset ilmu kesehatan dan Keperawatan","id":"ITEM-2","issue":"2","issued":{"date-parts":[["2023"]]},"page":"149-161","title":"Identifikasi Escherichia Coli Pada Es Batu Yang Dijual Di Warung Makan Kelurahan Liliba Kupang","type":"article-journal","volume":"1"},"uris":["http://www.mendeley.com/documents/?uuid=2fda25a3-73e8-4c89-99e5-e5da0fdf16eb"]}],"mendeley":{"formattedCitation":"&lt;sup&gt;1,23&lt;/sup&gt;","plainTextFormattedCitation":"1,23","previouslyFormattedCitation":"&lt;sup&gt;1,22&lt;/sup&gt;"},"properties":{"noteIndex":0},"schema":"https://github.com/citation-style-language/schema/raw/master/csl-citation.json"}</w:instrText>
      </w:r>
      <w:r>
        <w:rPr>
          <w:rFonts w:ascii="Times New Roman" w:hAnsi="Times New Roman"/>
        </w:rPr>
        <w:fldChar w:fldCharType="separate"/>
      </w:r>
      <w:r w:rsidRPr="009D174E">
        <w:rPr>
          <w:rFonts w:ascii="Times New Roman" w:hAnsi="Times New Roman"/>
          <w:noProof/>
          <w:vertAlign w:val="superscript"/>
          <w:lang w:val="en-US" w:eastAsia="en-US"/>
        </w:rPr>
        <w:t>1,23</w:t>
      </w:r>
      <w:r>
        <w:rPr>
          <w:rFonts w:ascii="Times New Roman" w:hAnsi="Times New Roman"/>
        </w:rPr>
        <w:fldChar w:fldCharType="end"/>
      </w:r>
      <w:r>
        <w:rPr>
          <w:rFonts w:ascii="Times New Roman" w:hAnsi="Times New Roman"/>
        </w:rPr>
        <w:t xml:space="preserve">. Usaha </w:t>
      </w:r>
      <w:r>
        <w:rPr>
          <w:rFonts w:ascii="Times New Roman" w:hAnsi="Times New Roman"/>
          <w:lang w:val="en-US"/>
        </w:rPr>
        <w:t xml:space="preserve">pembuatan </w:t>
      </w:r>
      <w:r>
        <w:rPr>
          <w:rFonts w:ascii="Times New Roman" w:hAnsi="Times New Roman"/>
        </w:rPr>
        <w:t>es batu masih dalam skala kecil sehingga, belum ada</w:t>
      </w:r>
      <w:r>
        <w:rPr>
          <w:rFonts w:ascii="Times New Roman" w:hAnsi="Times New Roman"/>
          <w:lang w:val="en-US"/>
        </w:rPr>
        <w:t xml:space="preserve"> regulasi resmi yang mengatur izin produksi yang mempertimbangkan aspek higienitas dan </w:t>
      </w:r>
      <w:r>
        <w:rPr>
          <w:rFonts w:ascii="Times New Roman" w:hAnsi="Times New Roman"/>
        </w:rPr>
        <w:t xml:space="preserve">sanitasi. </w:t>
      </w:r>
      <w:r>
        <w:rPr>
          <w:rFonts w:ascii="Times New Roman" w:hAnsi="Times New Roman"/>
          <w:lang w:val="en-US"/>
        </w:rPr>
        <w:t>Bakteri pencemar dalam es batu dapat berasal dari air yang digunakan sebagai bahan baku dan peralatan yang digunakan selama proses pembuatannya</w:t>
      </w:r>
      <w:r>
        <w:rPr>
          <w:rFonts w:ascii="Times New Roman" w:hAnsi="Times New Roman"/>
        </w:rPr>
        <w:fldChar w:fldCharType="begin" w:fldLock="1"/>
      </w:r>
      <w:r>
        <w:rPr>
          <w:rFonts w:ascii="Times New Roman" w:hAnsi="Times New Roman"/>
        </w:rPr>
        <w:instrText>ADDIN CSL_CITATION {"citationItems":[{"id":"ITEM-1","itemData":{"author":[{"dropping-particle":"","family":"Wahyuningsih","given":"Risa","non-dropping-particle":"","parse-names":false,"suffix":""}],"container-title":"Jurnal Borneo Cendekia","id":"ITEM-1","issue":"1","issued":{"date-parts":[["2019"]]},"page":"93-107","title":"Identifikasi Adanya Bakteri Escherichia Coli Pada Minuman Es Teh Yang Dijual Disekitar Stikes BCM Pangkalan Bun Wilayah Kotawaringin Barat","type":"article-journal","volume":"3"},"uris":["http://www.mendeley.com/documents/?uuid=704e183b-7e07-47c5-977c-528a966a5223"]}],"mendeley":{"formattedCitation":"&lt;sup&gt;2&lt;/sup&gt;","plainTextFormattedCitation":"2","previouslyFormattedCitation":"&lt;sup&gt;2&lt;/sup&gt;"},"properties":{"noteIndex":0},"schema":"https://github.com/citation-style-language/schema/raw/master/csl-citation.json"}</w:instrText>
      </w:r>
      <w:r>
        <w:rPr>
          <w:rFonts w:ascii="Times New Roman" w:hAnsi="Times New Roman"/>
        </w:rPr>
        <w:fldChar w:fldCharType="separate"/>
      </w:r>
      <w:r>
        <w:rPr>
          <w:rFonts w:ascii="Times New Roman" w:hAnsi="Times New Roman"/>
          <w:noProof/>
          <w:vertAlign w:val="superscript"/>
          <w:lang w:val="en-US" w:eastAsia="en-US"/>
        </w:rPr>
        <w:t>2</w:t>
      </w:r>
      <w:r>
        <w:rPr>
          <w:rFonts w:ascii="Times New Roman" w:hAnsi="Times New Roman"/>
        </w:rPr>
        <w:fldChar w:fldCharType="end"/>
      </w:r>
      <w:r>
        <w:rPr>
          <w:rFonts w:ascii="Times New Roman" w:hAnsi="Times New Roman"/>
        </w:rPr>
        <w:t>.</w:t>
      </w:r>
      <w:r>
        <w:rPr>
          <w:rFonts w:ascii="Times New Roman" w:hAnsi="Times New Roman"/>
          <w:lang w:val="en-US"/>
        </w:rPr>
        <w:t xml:space="preserve"> Air </w:t>
      </w:r>
      <w:r>
        <w:rPr>
          <w:rFonts w:ascii="Times New Roman" w:hAnsi="Times New Roman"/>
          <w:lang w:val="en-US"/>
        </w:rPr>
        <w:lastRenderedPageBreak/>
        <w:t xml:space="preserve">mentah yang belum dimasak dan tidak memenuhi syarat </w:t>
      </w:r>
      <w:r>
        <w:rPr>
          <w:rFonts w:ascii="Times New Roman" w:eastAsia="Calibri" w:hAnsi="Times New Roman"/>
          <w:lang w:val="en-US"/>
        </w:rPr>
        <w:t>merupakan faktor utama yang berdampak pada keberadaan bakteri E. coli dalam es batu</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{"citationItems":[{"id":"ITEM-1","itemData":{"DOI":"10.14710/jkm.v9i3.29585","ISSN":"2356-3346","abstract":"Es merupakan hasil pembekuan air yang sering di temukan pada pedagang kaki lima hingga restoran, tetapi es yang dikonsumsi dapat menjadi sumber kontaminasi oleh mikoorganisme patogen Escherichia coli atau coliform. Keberadaan bakteri pada es ini dapat menyebabkan penyakit diare. Tujuan penelitian ini yaitu mengetahui faktor keberadaan bakteri Escherichia coli pada es yang dijual pedagang. Penelitian ini menggunakan metode literatur review. Penelusuran artikel dilakukan melalui database Google Scholar, Mendeley, DOAJ, dan Jurnal Kesehatan Masyarakat, pada bulan Mei 2020. Artikel yang digunakan adalah artikel dengan desain penelitian obsevasional. Hasil penelitian menemukan 12 artikel yang dikaji. Terdapat 83% yang menyatakan bahan baku air yang tidak matang dan 67% hygiene sanitasi juga dapat berpengaruh bakteri Escherichia coli pada es. Bahan baku menjadi faktor utama dalam mempengaruhi keberadaan Bakter Escherichia coli pada es.","author":[{"dropping-particle":"","family":"Dipta","given":"Mahotama Kumara","non-dropping-particle":"","parse-names":false,"suffix":""},{"dropping-particle":"","family":"Budiyono","given":"Budiyono","non-dropping-particle":"","parse-names":false,"suffix":""},{"dropping-particle":"","family":"Yunita Dewantii","given":"Nikie Astorina","non-dropping-particle":"","parse-names":false,"suffix":""}],"container-title":"Jurnal Kesehatan Masyarakat (Undip)","id":"ITEM-1","issue":"3","issued":{"date-parts":[["2021","5","17"]]},"page":"377-385","title":"Literatur Review : Apa Saja Faktor Risiko Keberadaan Bakteri Escherichia Coli pada Es Batu?","type":"article-journal","volume":"9"},"uris":["http://www.mendeley.com/documents/?uuid=3add5c0c-dcc6-4728-9f63-4d8c319ec722"]}],"mendeley":{"formattedCitation":"&lt;sup&gt;25&lt;/sup&gt;","plainTextFormattedCitation":"25","previouslyFormattedCitation":"&lt;sup&gt;24&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25</w:t>
      </w:r>
      <w:r>
        <w:rPr>
          <w:rFonts w:ascii="Times New Roman" w:eastAsia="Calibri" w:hAnsi="Times New Roman"/>
          <w:lang w:val="en-US"/>
        </w:rPr>
        <w:fldChar w:fldCharType="end"/>
      </w:r>
      <w:r>
        <w:rPr>
          <w:rFonts w:ascii="Times New Roman" w:eastAsia="Calibri" w:hAnsi="Times New Roman"/>
          <w:lang w:val="en-US"/>
        </w:rPr>
        <w:t xml:space="preserve">. </w:t>
      </w:r>
      <w:r>
        <w:rPr>
          <w:rFonts w:ascii="Times New Roman" w:eastAsia="Calibri" w:hAnsi="Times New Roman"/>
        </w:rPr>
        <w:t>Air merupakan media bakteri E. coli  untuk bertahan hidup</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{"citationItems":[{"id":"ITEM-1","itemData":{"abstract":"Background: The aim of this study was to determine the antibacterial activity and phyto-chemical screening of the Zingiber officinale ethanol extract. Fresh rhizomes of Z. officinale (Ginger) are collected from Manoko Plantation in Bandung, West Java, Indonesia. Methods: Antibacterial activity was determined using the well diffusion method while phytochemical screening was performed to determine the phytochemical composition of the ginger rhizome. Results: Results of phytochemical screening revealed phenolic compounds, alkaloids, flavonoids, tannins, and terpenoids. Results for bioassay presented variations in the biological activity of the extract. The extract showed antibacterial activity against all bacteria tested with inhibition diameter zones ranging from 2.67 to 12.47 mm mm. The highest zone was observed in Staphylococcus aureus at 400 mg/ml while the smallest inhibition zone was observed in Pseudomonas aeruginosa at 100 mg/ml. Conclusion: Our research proves that Z. officinale rhizome extract has the ability to inhibit bacterial growth. This shows that Z. officinale can potentially be used to develop new agents for combat bacteria. However, further studies are needed to explain the mechanism behind these effects.","author":[{"dropping-particle":"","family":"Alkandahri","given":"Maulana Yusuf","non-dropping-particle":"","parse-names":false,"suffix":""},{"dropping-particle":"","family":"Kusumati","given":"Anggun Hari","non-dropping-particle":"","parse-names":false,"suffix":""},{"dropping-particle":"","family":"Fikayuniar","given":"Lia","non-dropping-particle":"","parse-names":false,"suffix":""}],"container-title":"International Journal of Psychological Rehabilitation","id":"ITEM-1","issue":"07","issued":{"date-parts":[["2020"]]},"page":"3702-3706","title":"Antibacterial Activity of Zingiber officinale Rhizome","type":"article-journal","volume":"24"},"uris":["http://www.mendeley.com/documents/?uuid=ae376adc-346c-424d-b5ea-dea903d62e30"]}],"mendeley":{"formattedCitation":"&lt;sup&gt;26&lt;/sup&gt;","plainTextFormattedCitation":"26","previouslyFormattedCitation":"&lt;sup&gt;25&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26</w:t>
      </w:r>
      <w:r>
        <w:rPr>
          <w:rFonts w:ascii="Times New Roman" w:eastAsia="Calibri" w:hAnsi="Times New Roman"/>
          <w:lang w:val="en-US"/>
        </w:rPr>
        <w:fldChar w:fldCharType="end"/>
      </w:r>
      <w:r>
        <w:rPr>
          <w:rFonts w:ascii="Times New Roman" w:eastAsia="Calibri" w:hAnsi="Times New Roman"/>
          <w:lang w:val="en-US"/>
        </w:rPr>
        <w:t>. pengolahan air dikaitkan keberadaan E. coli dalam air minum</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{"citationItems":[{"id":"ITEM-1","itemData":{"DOI":"10.1016/j.ijheh.2021.113804","ISSN":"14384639","PMID":"34242999","abstract":"Contaminated drinking water causes morbidity and mortality worldwide, especially in low- and middle-income countries. Drinking water quality has been studied extensively in household settings, but little research is available on drinking water quality in schools. School settings are of particular importance, because children are more susceptible than adults to a variety of diseases from contaminated drinking water. Many school water, sanitation and hygiene (WaSH) interventions have been studied for their efficacy to reduce diarrheal disease incidence, but few have evaluated drinking water quality, which reflects an important exposure pathway between WaSH services and health outcomes. Using school surveys developed from internationally established WaSH indicators and field microbiological water quality tests, we studied 374 rural schools in Mozambique and Uganda to understand the association between specific WaSH services and drinking water microbiological contamination, specifically testing most probable number (MPN) of Escherichia coli, an indicator of fecal contamination, per 100 mL. In Mozambique and Uganda, 71% and 83% respectively of rural schools had low risk drinking water quality (&lt;1 E. coli/100 mL); thirteen percent and seven percent had very high-risk water quality (≥100 E. coli/100 mL). When accounting for all WaSH services studied, schools that used an improved-type water source had 0.22 times less E. coli in stored drinking water in Mozambique (95% CI: 0.07, 0.65) and 0.12 times less E. coli in Uganda (95% CI: 0.02, 0.80). In Mozambique, use of a water source within 30 minutes for travel and collection and the presence of water and soap/ash for handwashing were also significantly associated with less E. coli in drinking water. The findings of this study provide public health practitioners with implementable WaSH services to improve school drinking water quality, which has implications for the health, learning environment, and cognitive development of school children in rural Mozambique and Uganda.","author":[{"dropping-particle":"","family":"Morgan","given":"Camille E.","non-dropping-particle":"","parse-names":false,"suffix":""},{"dropping-particle":"","family":"Bowling","given":"J. Michael","non-dropping-particle":"","parse-names":false,"suffix":""},{"dropping-particle":"","family":"Bartram","given":"Jamie","non-dropping-particle":"","parse-names":false,"suffix":""},{"dropping-particle":"","family":"Kayser","given":"Georgia L.","non-dropping-particle":"","parse-names":false,"suffix":""}],"container-title":"International Journal of Hygiene and Environmental Health","id":"ITEM-1","issue":"December 2020","issued":{"date-parts":[["2021","7"]]},"page":"113804","publisher":"Elsevier GmbH","title":"Attributes of drinking water, sanitation, and hygiene associated with microbiological water quality of stored drinking water in rural schools in Mozambique and Uganda","type":"article-journal","volume":"236"},"uris":["http://www.mendeley.com/documents/?uuid=54369843-4a1e-481e-9568-3de6f2830611"]}],"mendeley":{"formattedCitation":"&lt;sup&gt;27&lt;/sup&gt;","plainTextFormattedCitation":"27","previouslyFormattedCitation":"&lt;sup&gt;26&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27</w:t>
      </w:r>
      <w:r>
        <w:rPr>
          <w:rFonts w:ascii="Times New Roman" w:eastAsia="Calibri" w:hAnsi="Times New Roman"/>
          <w:lang w:val="en-US"/>
        </w:rPr>
        <w:fldChar w:fldCharType="end"/>
      </w:r>
      <w:r>
        <w:rPr>
          <w:rFonts w:ascii="Times New Roman" w:eastAsia="Calibri" w:hAnsi="Times New Roman"/>
          <w:lang w:val="en-US"/>
        </w:rPr>
        <w:t xml:space="preserve">. Seringkali es batu diproduksi menggunakan air yang tidak dimasak </w:t>
      </w:r>
      <w:r>
        <w:rPr>
          <w:rFonts w:ascii="Times New Roman" w:eastAsia="Calibri" w:hAnsi="Times New Roman"/>
          <w:lang w:val="en-US"/>
        </w:rPr>
        <w:fldChar w:fldCharType="begin" w:fldLock="1"/>
      </w:r>
      <w:r>
        <w:rPr>
          <w:rFonts w:ascii="Times New Roman" w:eastAsia="Calibri" w:hAnsi="Times New Roman"/>
          <w:lang w:val="en-US"/>
        </w:rPr>
        <w:instrText xml:space="preserve">ADDIN CSL_CITATION {"citationItems":[{"id":"ITEM-1","itemData":{"DOI":"10.14710/jkm.v9i3.29585","ISSN":"2356-3346","abstract":"Es merupakan hasil pembekuan air yang sering di temukan pada pedagang kaki lima hingga restoran, tetapi es yang dikonsumsi dapat menjadi sumber kontaminasi oleh mikoorganisme patogen Escherichia coli atau coliform. Keberadaan bakteri pada es ini dapat menyebabkan penyakit diare. Tujuan penelitian ini yaitu mengetahui faktor keberadaan bakteri Escherichia coli pada es yang dijual pedagang. Penelitian ini menggunakan metode literatur review. Penelusuran artikel dilakukan melalui database Google Scholar, Mendeley, DOAJ, dan Jurnal Kesehatan Masyarakat, pada bulan Mei 2020. Artikel yang digunakan adalah artikel dengan desain penelitian obsevasional. Hasil penelitian menemukan 12 artikel yang dikaji. Terdapat 83% yang menyatakan bahan baku air yang tidak matang dan 67% hygiene sanitasi juga dapat berpengaruh bakteri Escherichia coli pada es. Bahan baku menjadi faktor utama dalam mempengaruhi keberadaan Bakter Escherichia coli pada es.","author":[{"dropping-particle":"","family":"Dipta","given":"Mahotama Kumara","non-dropping-particle":"","parse-names":false,"suffix":""},{"dropping-particle":"","family":"Budiyono","given":"Budiyono","non-dropping-particle":"","parse-names":false,"suffix":""},{"dropping-particle":"","family":"Yunita Dewantii","given":"Nikie Astorina","non-dropping-particle":"","parse-names":false,"suffix":""}],"container-title":"Jurnal Kesehatan Masyarakat (Undip)","id":"ITEM-1","issue":"3","issued":{"date-parts":[["2021","5","17"]]},"page":"377-385","title":"Literatur Review : Apa Saja Faktor Risiko Keberadaan Bakteri Escherichia Coli pada Es Batu?","type":"article-journal","volume":"9"},"uris":["http://www.mendeley.com/documents/?uuid=3add5c0c-dcc6-4728-9f63-4d8c319ec722"]},{"id":"ITEM-2","itemData":{"DOI":"10.25134/quagga.v13i1.3698","ISSN":"2615-5869","abstract":"Abstrak: Es batu merupakan produk pangan yang dianggap aman untuk dikonsumsi. Es batu biasa dicampurkan pada minuman untuk menambah kesegaran. Es batu dibuat dari air minum yang dibekukan pada suhu 0℃. Walaupun suhu rendah dapat menghambat pertumbuhan sel mikroorganisme, es batu tetap saja memiliki kemungkinan mengandung mikroorganisme kontaminan. Penelitian ini bertujuan untuk mendeteksi keberadaan Coliform dan Escherichia coli pada es batu dari berbagai minuman yang dijual di Pasar Tengah Bandar Lampung. Metode MPN (Most Probable Number) digunakan untuk menghitung Coliform sedangkan keberadaan bakteri E. coli dideteksi menggunakan media Eosin Methylen Blue Agar (EMB Agar). Sebanyak 8 sampel digunakan pada penelitian ini. Hasil pengamatan menunjukkan bahwa semua sampel positif mengandung Coliform dan 3 sampel positif mengandung E.coli. Faktor-faktor yang dapat menjadi sumber cemaran seperti bahan baku, alat dan praktik higienitas oleh penjual perlu diperhatikan agar es batu terbebas dari kontaminasi Coliform maupun E.coli.Kata kunci: Coliform, E. coli, MPN.Abstract: Ice cubes are a food product that is considered safe for consumption. Ice cubes are usually mixed with drinks to increase freshness. Ice cubes are made from drinking water which is then frozen at 0 ℃. Although low temperatures can inhibit the growth of microbial cells, ice cubes still have the possibility of containing microbial contaminants. This study aims to detect the presence of Coliform and Escherichia coli in ice cubes from various beverages sold in Pasar Tengah Bandar Lampung. The MPN (Most Probable Number) method was used to calculate Coliform, while the presence of E. coli was detected using Eosin Methylene Blue Agar (EMB Agar) media. A total of 8 samples were used in this study. The results showed that all samples were positive for Coliform and 3 samples were positive for E. coli. Factors that can be a source of contamination such as raw materials, tools and hygiene practices by sellers need to be considered so that ice cubes are free from Coliform and E. coli contamination.Keywords: </w:instrText>
      </w:r>
      <w:r>
        <w:rPr>
          <w:rFonts w:ascii="Tahoma" w:eastAsia="Calibri" w:hAnsi="Tahoma" w:cs="Tahoma"/>
          <w:lang w:val="en-US"/>
        </w:rPr>
        <w:instrText>�</w:instrText>
      </w:r>
      <w:r>
        <w:rPr>
          <w:rFonts w:ascii="Times New Roman" w:eastAsia="Calibri" w:hAnsi="Times New Roman"/>
          <w:lang w:val="en-US"/>
        </w:rPr>
        <w:instrText>Coliform, E. coli, MPN.","author":[{"dropping-particle":"","family":"Alifia","given":"Efrida Siti","non-dropping-particle":"","parse-names":false,"suffix":""},{"dropping-particle":"","family":"Aji","given":"Oktira Roka","non-dropping-particle":"","parse-names":false,"suffix":""}],"container-title":"Quagga: Jurnal Pendidikan dan Biologi","id":"ITEM-2","issue":"1","issued":{"date-parts":[["2020","12","31"]]},"page":"74","title":"Analisis Keberadaan Coliform dan Escherichia coli pada Es Batu dari Jajanan Minuman di Pasar Tengah Bandar Lampung","type":"article-journal","volume":"13"},"uris":["http://www.mendeley.com/documents/?uuid=10cdd25e-a733-4d87-8f43-a3950df906c1"]}],"mendeley":{"formattedCitation":"&lt;sup&gt;11,25&lt;/sup&gt;","plainTextFormattedCitation":"11,25","previouslyFormattedCitation":"&lt;sup&gt;10,24&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11,25</w:t>
      </w:r>
      <w:r>
        <w:rPr>
          <w:rFonts w:ascii="Times New Roman" w:eastAsia="Calibri" w:hAnsi="Times New Roman"/>
          <w:lang w:val="en-US"/>
        </w:rPr>
        <w:fldChar w:fldCharType="end"/>
      </w:r>
      <w:r>
        <w:rPr>
          <w:rFonts w:ascii="Times New Roman" w:eastAsia="Calibri" w:hAnsi="Times New Roman"/>
          <w:lang w:val="en-US"/>
        </w:rPr>
        <w:t>. Berdasarkan hasil wawancara di ketahui bahwa pedagang minuman kekinian lebih banyak menggunakan es batu yang di beli dibandingkan dengan yang dibuat sendiri, dimana pedagang juga tidak mengetahui air yang digunakan untuk membuat es batu memenuhi syarat kesehatan ataupun sebaliknya. Air yang digunakan untuk membuat es batu bisa diolah dengan cara dipanaskan hingga mencapai suhu 100 derajat Celsius. Proses ini bertujuan untuk membunuh bakteri yang mungkin terdapat dalam air tersebut</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{"citationItems":[{"id":"ITEM-1","itemData":{"DOI":"10.14710/jkm.v9i3.29585","ISSN":"2356-3346","abstract":"Es merupakan hasil pembekuan air yang sering di temukan pada pedagang kaki lima hingga restoran, tetapi es yang dikonsumsi dapat menjadi sumber kontaminasi oleh mikoorganisme patogen Escherichia coli atau coliform. Keberadaan bakteri pada es ini dapat menyebabkan penyakit diare. Tujuan penelitian ini yaitu mengetahui faktor keberadaan bakteri Escherichia coli pada es yang dijual pedagang. Penelitian ini menggunakan metode literatur review. Penelusuran artikel dilakukan melalui database Google Scholar, Mendeley, DOAJ, dan Jurnal Kesehatan Masyarakat, pada bulan Mei 2020. Artikel yang digunakan adalah artikel dengan desain penelitian obsevasional. Hasil penelitian menemukan 12 artikel yang dikaji. Terdapat 83% yang menyatakan bahan baku air yang tidak matang dan 67% hygiene sanitasi juga dapat berpengaruh bakteri Escherichia coli pada es. Bahan baku menjadi faktor utama dalam mempengaruhi keberadaan Bakter Escherichia coli pada es.","author":[{"dropping-particle":"","family":"Dipta","given":"Mahotama Kumara","non-dropping-particle":"","parse-names":false,"suffix":""},{"dropping-particle":"","family":"Budiyono","given":"Budiyono","non-dropping-particle":"","parse-names":false,"suffix":""},{"dropping-particle":"","family":"Yunita Dewantii","given":"Nikie Astorina","non-dropping-particle":"","parse-names":false,"suffix":""}],"container-title":"Jurnal Kesehatan Masyarakat (Undip)","id":"ITEM-1","issue":"3","issued":{"date-parts":[["2021","5","17"]]},"page":"377-385","title":"Literatur Review : Apa Saja Faktor Risiko Keberadaan Bakteri Escherichia Coli pada Es Batu?","type":"article-journal","volume":"9"},"uris":["http://www.mendeley.com/documents/?uuid=3add5c0c-dcc6-4728-9f63-4d8c319ec722"]},{"id":"ITEM-2","itemData":{"abstract":"Latar Belakang: Escherichia coli adalah bakteri indikator kualitas air minum karena keberadaannya di dalam air mengindikasikan bahwa air tersebut terkontaminasi oleh feses, yang kemungkinan juga mengandung mikroorganisme enterik patogen lainnya. Jika air telah terkontaminasi oleh bakteri dan dikonsumsi terus-menerus dalam jangka panjang akan berdampak pada timbulnya penyakit seperti radang usus, diare, infeksi pada saluran kemih dan empedu Tujuan: Penelitian ini bertujuan untuk mengetahui Perbedaan antara air minum yang dimasak dan air minum dengan ultraviolet terhadap adanya bakteri Escherichia Coli di Kecamatan Karangrayung Kabupaten Grobogan Metode: Penelitian ini menggunakan desain pre experiment designs/Quasy Eksperimental dengan Pendekatan post test only design/one shot case stud. Pengambilan sampel menggunakan purposive sampling dengan jumlah sampel sebanyak 10 responden yang dibagi menjadi dua, 5 depo air minum isi ulang yang menggunakan lampu ultraviolet dan 5 air minum yang dimasak sampai mendidih. Analisa data yang digunakan adalah uji manwithney. Hasil: Hasil penelitian menunjukkan tidak ada perbedaan antara air minum dengan perlakuan dimasak dan air minum dengan ultraviolet terhadap keberadaan bakteri E. Coli. Uji manwithney rata-rata keberadaan bakteri e.coli pada air masak 5.50 dan dengan ultraviolet 5.50 dengan nilai sig 1.000 &gt; 0,05 jadi didapatkan kesimpulan tidak ada perbedaan antara air minum dengan perlakuan dimasak dan air minum dengan ultraviolet terhadap keberadaan bakteri E. Coli Kesimpulan: tidak ada perbedaan antara air minum yang dimasak dan air minum dengan ultraviolet terhadap adanya bakteri Escherichia Coli di Kecamatan Karangrayung Kabupaten Grobogan.","author":[{"dropping-particle":"","family":"Purhadi","given":"","non-dropping-particle":"","parse-names":false,"suffix":""},{"dropping-particle":"","family":"Lutfianti","given":"Anita","non-dropping-particle":"","parse-names":false,"suffix":""},{"dropping-particle":"","family":"Susanti","given":"Meity Mulya","non-dropping-particle":"","parse-names":false,"suffix":""}],"container-title":"The Shine Cahaya Dunia Ners","id":"ITEM-2","issue":"1","issued":{"date-parts":[["2017"]]},"page":"1-7","title":"Perbedaan Antara Air Minum yang Dimasak dengan Air Minum Ultraviolet terhadap Adanya Bakteri Escherichia coli di Kecamatan Karangrayung Kabupaten Grobogan","type":"article-journal","volume":"2"},"uris":["http://www.mendeley.com/documents/?uuid=0ffe8226-62dc-48bd-9b60-13a511aa10fb"]}],"mendeley":{"formattedCitation":"&lt;sup&gt;25,28&lt;/sup&gt;","plainTextFormattedCitation":"25,28","previouslyFormattedCitation":"&lt;sup&gt;24,27&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25,28</w:t>
      </w:r>
      <w:r>
        <w:rPr>
          <w:rFonts w:ascii="Times New Roman" w:eastAsia="Calibri" w:hAnsi="Times New Roman"/>
          <w:lang w:val="en-US"/>
        </w:rPr>
        <w:fldChar w:fldCharType="end"/>
      </w:r>
      <w:r>
        <w:rPr>
          <w:rFonts w:ascii="Times New Roman" w:eastAsia="Calibri" w:hAnsi="Times New Roman"/>
          <w:lang w:val="en-US"/>
        </w:rPr>
        <w:t>.</w:t>
      </w:r>
    </w:p>
    <w:p w14:paraId="086C4367" w14:textId="77777777" w:rsidR="00AD6EAA" w:rsidRDefault="00AD6EAA" w:rsidP="00AD6EAA">
      <w:pPr>
        <w:spacing w:after="0"/>
        <w:ind w:firstLine="720"/>
        <w:jc w:val="both"/>
        <w:rPr>
          <w:rFonts w:ascii="Times New Roman" w:eastAsia="Calibri" w:hAnsi="Times New Roman"/>
          <w:lang w:val="en-US"/>
        </w:rPr>
      </w:pPr>
      <w:r>
        <w:rPr>
          <w:rFonts w:ascii="Times New Roman" w:eastAsia="Calibri" w:hAnsi="Times New Roman"/>
          <w:lang w:val="en-US"/>
        </w:rPr>
        <w:t xml:space="preserve">Berdasarkan penelitian yang dilakukan oleh </w:t>
      </w:r>
      <w:r>
        <w:rPr>
          <w:rFonts w:ascii="Times New Roman" w:hAnsi="Times New Roman"/>
          <w:szCs w:val="24"/>
          <w:lang w:val="en-US" w:eastAsia="en-US"/>
        </w:rPr>
        <w:t>Sinaga EM (2017)</w:t>
      </w:r>
      <w:r>
        <w:rPr>
          <w:rFonts w:ascii="Times New Roman" w:eastAsia="Calibri" w:hAnsi="Times New Roman"/>
          <w:lang w:val="en-US"/>
        </w:rPr>
        <w:t>, menemukan bahwa terdapat 6 sampel (75%) es batu positif tercemar E.coli</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{"citationItems":[{"id":"ITEM-1","itemData":{"author":[{"dropping-particle":"","family":"Sinaga","given":"Eka Margaret","non-dropping-particle":"","parse-names":false,"suffix":""}],"container-title":"Jurnal Mutiara Kesehatan Masyarakat","id":"ITEM-1","issue":"7","issued":{"date-parts":[["2017"]]},"page":"41-47","title":"Identifikasi Bakteri Escherichia coli pada Es Kristal dengan Menggunakan Metode Most Probable Number (Mpn) yang Diperjualbelikan oleh Pedagang di Jalan Kapten Muslim Medan Tahun 2017","type":"article-journal","volume":"10"},"uris":["http://www.mendeley.com/documents/?uuid=e9f65fb0-35e2-4270-8d90-943fa946083e"]}],"mendeley":{"formattedCitation":"&lt;sup&gt;29&lt;/sup&gt;","plainTextFormattedCitation":"29","previouslyFormattedCitation":"&lt;sup&gt;28&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29</w:t>
      </w:r>
      <w:r>
        <w:rPr>
          <w:rFonts w:ascii="Times New Roman" w:eastAsia="Calibri" w:hAnsi="Times New Roman"/>
          <w:lang w:val="en-US"/>
        </w:rPr>
        <w:fldChar w:fldCharType="end"/>
      </w:r>
      <w:r>
        <w:rPr>
          <w:rFonts w:ascii="Times New Roman" w:eastAsia="Calibri" w:hAnsi="Times New Roman"/>
          <w:lang w:val="en-US"/>
        </w:rPr>
        <w:t xml:space="preserve">. Penelitian yang dilakukan oleh </w:t>
      </w:r>
      <w:r>
        <w:rPr>
          <w:rFonts w:ascii="Times New Roman" w:hAnsi="Times New Roman"/>
          <w:szCs w:val="24"/>
          <w:lang w:val="en-US" w:eastAsia="en-US"/>
        </w:rPr>
        <w:t>Nur J dan Winarsih DA (2017),</w:t>
      </w:r>
      <w:r>
        <w:rPr>
          <w:rFonts w:ascii="Times New Roman" w:eastAsia="Calibri" w:hAnsi="Times New Roman"/>
          <w:lang w:val="en-US"/>
        </w:rPr>
        <w:t xml:space="preserve"> juga menemukan bahwa sebanyak 8 sampel es batu (80%) positif teridentifikasi E.coli</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{"citationItems":[{"id":"ITEM-1","itemData":{"DOI":"http://dx.doi.org/10.56710/wiyata.v4i2.187","author":[{"dropping-particle":"","family":"Nur","given":"Jumriah","non-dropping-particle":"","parse-names":false,"suffix":""},{"dropping-particle":"","family":"Winarsih","given":"D Asri","non-dropping-particle":"","parse-names":false,"suffix":""}],"container-title":"Jurnal Wiyata Penelitian Sains dan Kesehatan","id":"ITEM-1","issue":"2","issued":{"date-parts":[["2017"]]},"page":"151-156","title":"Identifikasi Bakteri Escherichia Coli Pada Es Batu Di Wilayah Bojong Raya , Cengkareng Jakarta Identification Of Bacteria Escherichia Coli On Ice Cubes In The Region Bojong Raya , Cengkareng Jakarta Barat","type":"article-journal","volume":"4"},"uris":["http://www.mendeley.com/documents/?uuid=b8dae597-d7c6-4acd-949b-571b64de0981"]}],"mendeley":{"formattedCitation":"&lt;sup&gt;30&lt;/sup&gt;","plainTextFormattedCitation":"30","previouslyFormattedCitation":"&lt;sup&gt;29&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30</w:t>
      </w:r>
      <w:r>
        <w:rPr>
          <w:rFonts w:ascii="Times New Roman" w:eastAsia="Calibri" w:hAnsi="Times New Roman"/>
          <w:lang w:val="en-US"/>
        </w:rPr>
        <w:fldChar w:fldCharType="end"/>
      </w:r>
      <w:r>
        <w:rPr>
          <w:rFonts w:ascii="Times New Roman" w:eastAsia="Calibri" w:hAnsi="Times New Roman"/>
          <w:lang w:val="en-US"/>
        </w:rPr>
        <w:t>. Keberadaan E.coli dipercaya sangat berkorelasi dengan keberadaaan patogen berbahaya yang menimbulkan risiko kesehatan</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{"citationItems":[{"id":"ITEM-1","itemData":{"DOI":"10.19184/ikesma.v18i3.30780","ISSN":"2684-7035","abstract":"Minuman tidak hanya patut bergizi dan menarik, namun pula patut bebas berdasarkan zat berbahaya misalnya bahan kimia, mikroorganisme, dan kontaminan lainnya Penyebab terkontaminasisinya makanan oleh Escherichia coli acapkalikali terjadi lantaran sanitasi pengelolaan makanannya yang tidak memenuhi syarat kesehatan. Salah satu jenis jajanan yang relatif berisiko merupakan berdasarkan jenis minuman. Penelitian ini bertujuan mengetahui hubungan higiene dan sanitasi dengan keberadaan bakteri Escherichia coli pada minuman olahan di Kendari Beach Kota Kendari tahun 2022. Metode penelitian ini dengan penelitian kuantitatif dengan peneratan analitik observasional. Adapun desain dari penelitian ini termasuk kedalam penelitian cross sectional. Hasil penelitian ini menunjukkan dari 32 sampel minuman olahan di Kendari Beach Kota Kendari yang diuji terdapat 26 (81,2%) sampel yang ditemukan bakteri Escherichia coli dan 6 (18,8%) sampel minuman olahan tidak ditemukan Escherichia coli. Ada hubungan higiene penjamah minuman olahan dengan keberadaan bakteri Escherichia coli pada minuman olahan di Kendari Beach Kota Kendari tahun 2022 dengan p-value 0,023. Tidak ada hubungan sanitasi tempat minuman olahan dengan keberadaan bakteri Escherichia coli pada minuman olahan di Kendari Beach Kota Kendari tahun 2022 dengan p-value 0,083. Tidak ada hubungan sanitasi tempat minuman olahan dengan keberadaan bakteri Escherichia coli pada minuman olahan di Kendari Beach Kota Kendari tahun 2022 dengan p-value 0,072. Kata kunci: Minuman Olahan, Escherichia coli, Higiene Sanitasi","author":[{"dropping-particle":"","family":"Fithria","given":"Fithria","non-dropping-particle":"","parse-names":false,"suffix":""},{"dropping-particle":"","family":"Yasnani","given":"Yasnani","non-dropping-particle":"","parse-names":false,"suffix":""},{"dropping-particle":"","family":"Alhajar","given":"Hayatun Nufusi","non-dropping-particle":"","parse-names":false,"suffix":""}],"container-title":"IKESMA","id":"ITEM-1","issue":"3","issued":{"date-parts":[["2022","9","30"]]},"page":"192","title":"Hubungan Higiene Sanitasi dengan Keberadaan E.coli pada Minuman Olahan di Kendari Beach","type":"article-journal","volume":"18"},"uris":["http://www.mendeley.com/documents/?uuid=4d6c39b3-8616-4e40-9a50-603036930a09"]},{"id":"ITEM-2","itemData":{"DOI":"10.1016/j.jhydrol.2019.04.021","ISSN":"00221694","abstract":"The discharge of fecal indicator bacteria into surface water sources poses treatment challenges to drinking water utilities. Changes in the discharge regimes of streams resulting from extreme precipitation associated with climate change can exacerbate these challenges. The catchments of many surface water sources depended upon by water treatment plants are ungauged, thus making it difficult to predict the impacts of climate change on the microbial quality of such water sources. In this study, a hydrological model is implemented to assess the impact of local climate projections on flow regimes and E. coli discharge in the ungauged catchment of the drinking water source for the city of Ålesund in Norway. We performed separate sensitivity analysis for flow and E. coli, and assessed the variations in patterns of flow and E. coli concentrations in the streams in future using adjusted meteorological data. The calibrated flow showed good agreement with the observed data, but the E. coli model yielded lower performance indices. The results indicate that interception of precipitation by forest cover and soil organic carbon content mostly control flow generation in the catchments, and the variations in the concentrations of E. coli were more sensitive to instream sediment processes. Flow levels in the streams would remain the same in 2045 and 2075. Peak flows that currently occur in spring and autumn months may respectively shift back to winter and summer months. High concentrations of E. coli currently observed in summer in the streams may be lower in future, but the concentrations may be high at the start of autumn seasons. The results have management implications for watersheds and water utilities mostly in temperate climate regions.","author":[{"dropping-particle":"","family":"Mohammed","given":"Hadi","non-dropping-particle":"","parse-names":false,"suffix":""},{"dropping-particle":"","family":"Tveten","given":"Ann-Kristin","non-dropping-particle":"","parse-names":false,"suffix":""},{"dropping-particle":"","family":"Seidu","given":"Razak","non-dropping-particle":"","parse-names":false,"suffix":""}],"container-title":"Journal of Hydrology","id":"ITEM-2","issue":"April 2018","issued":{"date-parts":[["2019","6"]]},"page":"676-687","publisher":"Elsevier","title":"Modelling the impact of climate change on flow and E. coli concentration in the catchment of an ungauged drinking water source in Norway","type":"article-journal","volume":"573"},"uris":["http://www.mendeley.com/documents/?uuid=fc50d1e4-b41b-4f74-97be-ec0b1b79d960"]}],"mendeley":{"formattedCitation":"&lt;sup&gt;17,31&lt;/sup&gt;","plainTextFormattedCitation":"17,31","previouslyFormattedCitation":"&lt;sup&gt;16,30&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17,31</w:t>
      </w:r>
      <w:r>
        <w:rPr>
          <w:rFonts w:ascii="Times New Roman" w:eastAsia="Calibri" w:hAnsi="Times New Roman"/>
          <w:lang w:val="en-US"/>
        </w:rPr>
        <w:fldChar w:fldCharType="end"/>
      </w:r>
      <w:r>
        <w:rPr>
          <w:rFonts w:ascii="Times New Roman" w:eastAsia="Calibri" w:hAnsi="Times New Roman"/>
          <w:lang w:val="en-US"/>
        </w:rPr>
        <w:t xml:space="preserve">. Kontaminasi E. coli </w:t>
      </w:r>
      <w:r>
        <w:rPr>
          <w:rFonts w:ascii="Times New Roman" w:hAnsi="Times New Roman"/>
          <w:color w:val="000000"/>
        </w:rPr>
        <w:t xml:space="preserve">dalam jumlah yang berlebihan </w:t>
      </w:r>
      <w:r>
        <w:rPr>
          <w:rFonts w:ascii="Times New Roman" w:eastAsia="Calibri" w:hAnsi="Times New Roman"/>
          <w:lang w:val="en-US"/>
        </w:rPr>
        <w:t>sangat berpengaruh pada kejadian penyakit diare</w:t>
      </w:r>
      <w:r>
        <w:rPr>
          <w:rFonts w:ascii="Times New Roman" w:hAnsi="Times New Roman"/>
          <w:color w:val="000000"/>
        </w:rPr>
        <w:fldChar w:fldCharType="begin" w:fldLock="1"/>
      </w:r>
      <w:r>
        <w:rPr>
          <w:rFonts w:ascii="Times New Roman" w:hAnsi="Times New Roman"/>
          <w:color w:val="000000"/>
        </w:rPr>
        <w:instrText>ADDIN CSL_CITATION {"citationItems":[{"id":"ITEM-1","itemData":{"abstract":"BIOINDICATOR OF CONTAMINANT, BACTERIA Escherichia coli. Indicator organisms are used to measure potential fecal contamination of environmental samples. The presence of coliform bacteria, such as Escherichia coli, in surface water is a common indicator of fecal contamination. Coliform bacteria in water samples may be quantified using the most probable number (MPN) method, a probabilistic test which assumes cultivable bacteria meet certain growth and biochemical criteria. If preliminary tests suggest that coliform bacteria are present at numbers in excess of an established cut-off (the Coliform Index), fecal contamination is suspected and confirmatory assays such are conducted. Coliform bacteria selected as indicators of fecal contamination must not persist in the environment for long periods of time following efflux from the intestine, and their presence must be closely correlated with contamination by other fecal organisms.","author":[{"dropping-particle":"","family":"Sutiknowati","given":"Lies Indah","non-dropping-particle":"","parse-names":false,"suffix":""}],"container-title":"Jurnal Oseana","id":"ITEM-1","issue":"4","issued":{"date-parts":[["2016"]]},"page":"63-71","title":"\"Bioindikator Pencemar, Bakteri Escherichia coli\"","type":"article-journal","volume":"41"},"uris":["http://www.mendeley.com/documents/?uuid=f8d101ca-27ac-423a-a82b-0fae8763949c"]},{"id":"ITEM-2","itemData":{"DOI":"10.35816/jiskh.v12i2.399","ISSN":"2654-4563","abstract":"Latar Belakang: Diare merupakan pengeluaran feses yang konsistensinya lembek hingga cair dengan frekuensi pengeluaran feses sebanyak tiga kali ataupun lebih dalam satu hari. Salah satu faktor resiko diare adalah sanitasi makanan yang tidak baik dan adanya kontaminasi mikroorganisme Escherichia coli. Tujuan: mengetahui lebih lanjut tentang pengaruh sanitasi makanan dan kontaminasi Escherichia coli terhadap penyakit diare. Metode: Menggunakan studi literatur dari jurnal baik nasional maupun internasional dengan cara meringkas topik pembahasan dan membandingkan hasil yang disajikan didalam artikel. Hasil: Sanitasi makanan berkaitan erat dengan higiene, dimana seseorang yang memiliki higiene yang baik harus didukung dengan sanitasi yang memadai. Pada manusia bakteri E. coli yang sering menyebabkan diare dikelompokkan menjadi empat, yaitu enterotoksigenik E. coli (ETEC), enteroinvasif E. coli (ETEC), enteropatogenik E. coli (EPEC), dan enterohemoragik E. coli (EHEC). Kesimpulan: Sanitasi makanan dan kontaminasi E. coli sangat berpengaruh pada kejadian penyakit diare.","author":[{"dropping-particle":"","family":"Hutasoit","given":"Dion Pardameian","non-dropping-particle":"","parse-names":false,"suffix":""}],"container-title":"Jurnal Ilmiah Kesehatan Sandi Husada","id":"ITEM-2","issue":"2","issued":{"date-parts":[["2020","12","31"]]},"page":"779-786","title":"Pengaruh Sanitasi Makanan dan Kontaminasi Bakteri Escherichia coli Terhadap Penyakit Diare","type":"article-journal","volume":"12"},"uris":["http://www.mendeley.com/documents/?uuid=f1e15322-7fe6-48ad-9864-8360efa05695"]},{"id":"ITEM-3","itemData":{"DOI":"10.1016/j.mran.2021.100173","ISSN":"23523522","abstract":"The consumption of contaminated water is a major cause of acute diarrheal disease (ADD), particularly in rural areas where treatment and control are limited. The aim of this study was to characterize the epidemiological situation and microbiological risk linked to water consumption in the rural area near the capital of Colombia. A cross-sectional study was carried out using secondary data analysis about water quality records and survey information. We described the epidemiological situation of ADD in the municipality and we estimated the risk of ADD by enterotoxigenic E. coli (ETEC) from drinking water in that region using Quantitative Microbial Risk Assessment (QMRA). During the study period, 1318 cases of ADD were reported, with 33% in children under 5. For all zones evaluated the risk exceeds commonly used acceptable risk levels. Inadequate protocols for thermal treatment and subsequent storage increase the risk of illness. The study highlights the need to strengthen intersectoral work, improve water infrastructure, and implement protocols and education about the management of drinking water to reduce health risks.","author":[{"dropping-particle":"","family":"Barragán","given":"J.L. Moncada","non-dropping-particle":"","parse-names":false,"suffix":""},{"dropping-particle":"","family":"Cuesta","given":"Lucumí D.I.","non-dropping-particle":"","parse-names":false,"suffix":""},{"dropping-particle":"","family":"Susa","given":"M.S. Rodriguez","non-dropping-particle":"","parse-names":false,"suffix":""}],"container-title":"Microbial Risk Analysis","id":"ITEM-3","issue":"September 2020","issued":{"date-parts":[["2021","8"]]},"page":"100173","title":"Quantitative microbial risk assessment to estimate the public health risk from exposure to enterotoxigenic E. coli in drinking water in the rural area of Villapinzon, Colombia","type":"article-journal","volume":"18"},"uris":["http://www.mendeley.com/documents/?uuid=c93b217e-2e37-4aea-aca9-221a7d3c229e"]}],"mendeley":{"formattedCitation":"&lt;sup&gt;32–34&lt;/sup&gt;","plainTextFormattedCitation":"32–34","previouslyFormattedCitation":"&lt;sup&gt;31–33&lt;/sup&gt;"},"properties":{"noteIndex":0},"schema":"https://github.com/citation-style-language/schema/raw/master/csl-citation.json"}</w:instrText>
      </w:r>
      <w:r>
        <w:rPr>
          <w:rFonts w:ascii="Times New Roman" w:hAnsi="Times New Roman"/>
          <w:color w:val="000000"/>
        </w:rPr>
        <w:fldChar w:fldCharType="separate"/>
      </w:r>
      <w:r w:rsidRPr="009D174E">
        <w:rPr>
          <w:rFonts w:ascii="Times New Roman" w:hAnsi="Times New Roman"/>
          <w:noProof/>
          <w:color w:val="000000"/>
          <w:vertAlign w:val="superscript"/>
          <w:lang w:val="en-US" w:eastAsia="en-US"/>
        </w:rPr>
        <w:t>32–34</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lang w:val="en-US"/>
        </w:rPr>
        <w:t xml:space="preserve"> Racun E.coli menjadi biomarker yang efektif untuk mendeteksi kemungkinan kontaminasi minuman pada rumah tangga penderita diare</w:t>
      </w:r>
      <w:r>
        <w:rPr>
          <w:rFonts w:ascii="Times New Roman" w:hAnsi="Times New Roman"/>
          <w:color w:val="000000"/>
          <w:lang w:val="en-US"/>
        </w:rPr>
        <w:fldChar w:fldCharType="begin" w:fldLock="1"/>
      </w:r>
      <w:r>
        <w:rPr>
          <w:rFonts w:ascii="Times New Roman" w:hAnsi="Times New Roman"/>
          <w:color w:val="000000"/>
          <w:lang w:val="en-US"/>
        </w:rPr>
        <w:instrText>ADDIN CSL_CITATION {"citationItems":[{"id":"ITEM-1","itemData":{"DOI":"10.1016/j.envc.2022.100592","ISSN":"26670100","abstract":"Escherichia coli toxins are the most common types found in association with disease in E. coli bacteria. They are found in nearly all pathogenic E. coli bacteria either released from the bacteria or E. coli cell or both transmitted via the orofecal route. The present study evaluated the relationship between E. coli toxins detected in ‘improved’ drinking water sources and toxins found in stool samples from individuals with diarrhea that consumed the water. Improved water is defined as the water source, by the nature of their construction or through active intervention, are protected from external contamination, particularly with fecal matter. A correlation between toxins in the water with toxins in the stools suggests that contaminated drinking water is a potential infection source. Stool samples were collected from people with diarrhea (248 stool samples) and their drinking water at their home (248 water samples). Only diarrhea patients that reported use of improved drinking water sources as per the definition of the WHO/UNICEF Joint Monitoring Programme were included in the study. E. coli isolates were analysed for 5 major toxins (enteroaggregative E. coli heat-stable enterotoxin 1 (EAST1), heat-stable enterotoxin a (Sta); shiga-like toxin 1 (Stx1), shiga-like toxin 2 (Stx2), and heat-liable enterotoxin (LT)) using a multiplex polymerase chain reaction (mPCR). Descriptive statistics, Chi-square (χ2) test, Fisher's exact, logistic regression, and bivariate Pearson correlation coefficients were used to examine the association and correlation of toxins in the drinking water with those in the stool samples. Of the 248 households, 24% had positive results in both water and stool samples, 63% [Confidence Interval (CI): 55–67%] had positive results in water samples only and 46% [CI: 37- 49%] were found to be positive for toxins in stool samples only. EAST1 was the most frequently detected from the 5 toxins evaluated, with 33% in the water and 38% in the stool. ESAT1, Stx1, and LT toxins were the most commonly found contaminants in water from improved water sources. The prevalence of toxins in household water samples was higher than that obtained from yard connections (51%) and piped systems connected to public stands (42%), compared to the other types of water sources. Both a positive correlation (P &lt; 0.05; r = 0.412) and statistically significant association (P=0.0001) was found between the toxins in the water and toxins in the stool. EAST1 in the stool was …","author":[{"dropping-particle":"","family":"Gemeda","given":"Shibabaw Tadesse","non-dropping-particle":"","parse-names":false,"suffix":""},{"dropping-particle":"","family":"Desta","given":"Adey Feleke","non-dropping-particle":"","parse-names":false,"suffix":""},{"dropping-particle":"","family":"Gari","given":"Sirak Robele","non-dropping-particle":"","parse-names":false,"suffix":""},{"dropping-particle":"","family":"Jass","given":"Jana","non-dropping-particle":"","parse-names":false,"suffix":""},{"dropping-particle":"","family":"Tefera","given":"Dessalegn Abeje","non-dropping-particle":"","parse-names":false,"suffix":""}],"container-title":"Environmental Challenges","id":"ITEM-1","issue":"February","issued":{"date-parts":[["2022","8"]]},"page":"100592","publisher":"Elsevier B.V.","title":"Diarrheagenic toxins in stool correlate to drinking water from improved water sources in Ethiopia","type":"article-journal","volume":"8"},"uris":["http://www.mendeley.com/documents/?uuid=521caa85-73f2-412d-8718-d27a21ea5803"]}],"mendeley":{"formattedCitation":"&lt;sup&gt;35&lt;/sup&gt;","plainTextFormattedCitation":"35","previouslyFormattedCitation":"&lt;sup&gt;34&lt;/sup&gt;"},"properties":{"noteIndex":0},"schema":"https://github.com/citation-style-language/schema/raw/master/csl-citation.json"}</w:instrText>
      </w:r>
      <w:r>
        <w:rPr>
          <w:rFonts w:ascii="Times New Roman" w:hAnsi="Times New Roman"/>
          <w:color w:val="000000"/>
          <w:lang w:val="en-US"/>
        </w:rPr>
        <w:fldChar w:fldCharType="separate"/>
      </w:r>
      <w:r w:rsidRPr="009D174E">
        <w:rPr>
          <w:rFonts w:ascii="Times New Roman" w:hAnsi="Times New Roman"/>
          <w:noProof/>
          <w:color w:val="000000"/>
          <w:vertAlign w:val="superscript"/>
          <w:lang w:val="en-US" w:eastAsia="en-US"/>
        </w:rPr>
        <w:t>35</w:t>
      </w:r>
      <w:r>
        <w:rPr>
          <w:rFonts w:ascii="Times New Roman" w:hAnsi="Times New Roman"/>
          <w:color w:val="000000"/>
          <w:lang w:val="en-US"/>
        </w:rPr>
        <w:fldChar w:fldCharType="end"/>
      </w:r>
      <w:r>
        <w:rPr>
          <w:rFonts w:ascii="Times New Roman" w:hAnsi="Times New Roman"/>
          <w:color w:val="000000"/>
          <w:lang w:val="en-US"/>
        </w:rPr>
        <w:t>.</w:t>
      </w:r>
      <w:r>
        <w:rPr>
          <w:rFonts w:ascii="Times New Roman" w:hAnsi="Times New Roman"/>
          <w:color w:val="000000"/>
        </w:rPr>
        <w:t xml:space="preserve"> Sebuah </w:t>
      </w:r>
      <w:r>
        <w:rPr>
          <w:rFonts w:ascii="Times New Roman" w:hAnsi="Times New Roman"/>
          <w:color w:val="000000"/>
          <w:lang w:val="en-US"/>
        </w:rPr>
        <w:t>penelitian menyebutkan bahwa orang yang mengkonsumsi minuman yang mengandung E.coli berpotensi 0,913 kali menderita penyakit diare</w:t>
      </w:r>
      <w:r>
        <w:rPr>
          <w:rFonts w:ascii="Times New Roman" w:hAnsi="Times New Roman"/>
          <w:color w:val="000000"/>
          <w:lang w:val="en-US"/>
        </w:rPr>
        <w:fldChar w:fldCharType="begin" w:fldLock="1"/>
      </w:r>
      <w:r>
        <w:rPr>
          <w:rFonts w:ascii="Times New Roman" w:hAnsi="Times New Roman"/>
          <w:color w:val="000000"/>
          <w:lang w:val="en-US"/>
        </w:rPr>
        <w:instrText>ADDIN CSL_CITATION {"citationItems":[{"id":"ITEM-1","itemData":{"DOI":"10.1016/j.wre.2021.100179","ISSN":"22124284","abstract":"Health outcomes can be remarkably dependent on the quality of drinking water. This study employs primary survey data collected in May 10 – July 27, 2016 to investigate the effects of water quality, measured by the presence of the Escherichia Coli (E. Coli) bacteria, on the health outcomes of households in Nepal. The health outcomes are based on the self-reported health status as well as the actual health condition of the members of the household. The novel contribution of this paper is that we investigate the health impacts of water quality by considering water quality itself as an intermediary process that could be affected by factors like household's cleanliness behaviors and hygienic infrastructures. Using a control function approach to account for potential endogeneity issues, the results indicate a significant effect of E. coli on the health status of individuals. Findings indicate the difference in expected diarrheal incidence to be about 0.913 units higher when E. coli is present in households' drinking water. The impact of E. coli is evident in both the self-reported health status and the actual health outcome, and the results hold across various empirical models and specifications. From a policy perspective, our results indicate the pressing need for policymakers to implement water quality tracking programs, and also to raise awareness among households regarding adequate cleanliness practices and hygiene infrastructures.","author":[{"dropping-particle":"","family":"Rahman","given":"Mohammad Mashiur","non-dropping-particle":"","parse-names":false,"suffix":""},{"dropping-particle":"","family":"Kunwar","given":"Samrat B.","non-dropping-particle":"","parse-names":false,"suffix":""},{"dropping-particle":"","family":"Bohara","given":"Alok K.","non-dropping-particle":"","parse-names":false,"suffix":""}],"container-title":"Water Resources and Economics","id":"ITEM-1","issue":"March","issued":{"date-parts":[["2021","4"]]},"page":"100179","publisher":"Elsevier B.V.","title":"The interconnection between water quality level and health status: An analysis of Escherichia Coli contamination and drinking water from Nepal","type":"article-journal","volume":"34"},"uris":["http://www.mendeley.com/documents/?uuid=944adbc4-503b-45dd-9ac5-8644e83d1048"]}],"mendeley":{"formattedCitation":"&lt;sup&gt;36&lt;/sup&gt;","plainTextFormattedCitation":"36","previouslyFormattedCitation":"&lt;sup&gt;35&lt;/sup&gt;"},"properties":{"noteIndex":0},"schema":"https://github.com/citation-style-language/schema/raw/master/csl-citation.json"}</w:instrText>
      </w:r>
      <w:r>
        <w:rPr>
          <w:rFonts w:ascii="Times New Roman" w:hAnsi="Times New Roman"/>
          <w:color w:val="000000"/>
          <w:lang w:val="en-US"/>
        </w:rPr>
        <w:fldChar w:fldCharType="separate"/>
      </w:r>
      <w:r w:rsidRPr="009D174E">
        <w:rPr>
          <w:rFonts w:ascii="Times New Roman" w:hAnsi="Times New Roman"/>
          <w:noProof/>
          <w:color w:val="000000"/>
          <w:vertAlign w:val="superscript"/>
          <w:lang w:val="en-US" w:eastAsia="en-US"/>
        </w:rPr>
        <w:t>36</w:t>
      </w:r>
      <w:r>
        <w:rPr>
          <w:rFonts w:ascii="Times New Roman" w:hAnsi="Times New Roman"/>
          <w:color w:val="000000"/>
          <w:lang w:val="en-US"/>
        </w:rPr>
        <w:fldChar w:fldCharType="end"/>
      </w:r>
      <w:r>
        <w:rPr>
          <w:rFonts w:ascii="Times New Roman" w:hAnsi="Times New Roman"/>
          <w:color w:val="000000"/>
          <w:lang w:val="en-US"/>
        </w:rPr>
        <w:t xml:space="preserve">. E.coli di dalam tubuh dapat menyebar ke organ yang lain dan dapat mengakibatkan </w:t>
      </w:r>
      <w:r>
        <w:rPr>
          <w:rFonts w:ascii="Times New Roman" w:hAnsi="Times New Roman"/>
          <w:color w:val="000000"/>
        </w:rPr>
        <w:t>infeksi</w:t>
      </w:r>
      <w:r>
        <w:rPr>
          <w:rFonts w:ascii="Times New Roman" w:hAnsi="Times New Roman"/>
          <w:color w:val="000000"/>
        </w:rPr>
        <w:fldChar w:fldCharType="begin" w:fldLock="1"/>
      </w:r>
      <w:r>
        <w:rPr>
          <w:rFonts w:ascii="Times New Roman" w:hAnsi="Times New Roman"/>
          <w:color w:val="000000"/>
        </w:rPr>
        <w:instrText>ADDIN CSL_CITATION {"citationItems":[{"id":"ITEM-1","itemData":{"abstract":"BIOINDICATOR OF CONTAMINANT, BACTERIA Escherichia coli. Indicator organisms are used to measure potential fecal contamination of environmental samples. The presence of coliform bacteria, such as Escherichia coli, in surface water is a common indicator of fecal contamination. Coliform bacteria in water samples may be quantified using the most probable number (MPN) method, a probabilistic test which assumes cultivable bacteria meet certain growth and biochemical criteria. If preliminary tests suggest that coliform bacteria are present at numbers in excess of an established cut-off (the Coliform Index), fecal contamination is suspected and confirmatory assays such are conducted. Coliform bacteria selected as indicators of fecal contamination must not persist in the environment for long periods of time following efflux from the intestine, and their presence must be closely correlated with contamination by other fecal organisms.","author":[{"dropping-particle":"","family":"Sutiknowati","given":"Lies Indah","non-dropping-particle":"","parse-names":false,"suffix":""}],"container-title":"Jurnal Oseana","id":"ITEM-1","issue":"4","issued":{"date-parts":[["2016"]]},"page":"63-71","title":"\"Bioindikator Pencemar, Bakteri Escherichia coli\"","type":"article-journal","volume":"41"},"uris":["http://www.mendeley.com/documents/?uuid=f8d101ca-27ac-423a-a82b-0fae8763949c"]}],"mendeley":{"formattedCitation":"&lt;sup&gt;32&lt;/sup&gt;","plainTextFormattedCitation":"32","previouslyFormattedCitation":"&lt;sup&gt;31&lt;/sup&gt;"},"properties":{"noteIndex":0},"schema":"https://github.com/citation-style-language/schema/raw/master/csl-citation.json"}</w:instrText>
      </w:r>
      <w:r>
        <w:rPr>
          <w:rFonts w:ascii="Times New Roman" w:hAnsi="Times New Roman"/>
          <w:color w:val="000000"/>
        </w:rPr>
        <w:fldChar w:fldCharType="separate"/>
      </w:r>
      <w:r w:rsidRPr="009D174E">
        <w:rPr>
          <w:rFonts w:ascii="Times New Roman" w:hAnsi="Times New Roman"/>
          <w:noProof/>
          <w:color w:val="000000"/>
          <w:vertAlign w:val="superscript"/>
          <w:lang w:val="en-US" w:eastAsia="en-US"/>
        </w:rPr>
        <w:t>32</w:t>
      </w:r>
      <w:r>
        <w:rPr>
          <w:rFonts w:ascii="Times New Roman" w:hAnsi="Times New Roman"/>
          <w:color w:val="000000"/>
        </w:rPr>
        <w:fldChar w:fldCharType="end"/>
      </w:r>
      <w:r>
        <w:rPr>
          <w:rFonts w:ascii="Times New Roman" w:hAnsi="Times New Roman"/>
          <w:color w:val="000000"/>
        </w:rPr>
        <w:t>.</w:t>
      </w:r>
    </w:p>
    <w:p w14:paraId="3C626DFB" w14:textId="77777777" w:rsidR="00AD6EAA" w:rsidRDefault="00AD6EAA" w:rsidP="00AD6EAA">
      <w:pPr>
        <w:spacing w:after="0"/>
        <w:ind w:firstLine="720"/>
        <w:jc w:val="both"/>
        <w:rPr>
          <w:rFonts w:ascii="Times New Roman" w:eastAsia="Calibri" w:hAnsi="Times New Roman"/>
          <w:lang w:val="en-US"/>
        </w:rPr>
      </w:pPr>
      <w:r>
        <w:rPr>
          <w:rFonts w:ascii="Times New Roman" w:eastAsia="Calibri" w:hAnsi="Times New Roman"/>
          <w:lang w:val="en-US"/>
        </w:rPr>
        <w:t xml:space="preserve">Keamanan pangan adalah sesuatu yang harus diperhatikan dalam rangka menjamin keberlangsungan hidup sebuah bangsa dan merupakan bagian dari hak asasi manusia. Peredaran pangan yang tidak aman dikonsumsi di masyarakat perlu mendapat perhatian lebih dari semua pihak yang terlibat dalam pengawasan </w:t>
      </w:r>
      <w:r>
        <w:rPr>
          <w:rFonts w:ascii="Times New Roman" w:eastAsia="Calibri" w:hAnsi="Times New Roman"/>
          <w:lang w:val="en-US"/>
        </w:rPr>
        <w:lastRenderedPageBreak/>
        <w:t>keamanan pangan agar masyarakat sebagai konsumen dapat dilindungi dari produk pangan yang berisiko. Hal ini penting karena dampaknya  dapat menimbulkan efek terhadap kualitas sumber daya manusia (SDM) Indonesia di masa depan</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{"citationItems":[{"id":"ITEM-1","itemData":{"ISBN":"9789793665382","abstract":"Seiring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Kata","author":[{"dropping-particle":"","family":"BPOM RI","given":"","non-dropping-particle":"","parse-names":false,"suffix":""}],"container-title":"Peningkatan Penjaminan Keamanan &amp; Mutu Pangan untuk Pencegahan Stunting &amp; Peningkatan Mutu SDM Bangsa dalam Rangka Mencapaii Tujuan Berkelanjutan","id":"ITEM-1","issued":{"date-parts":[["2018"]]},"publisher":"Direktorat Standardisasi Pangan Olahan Badan Pengawas Obat dan Makanan","title":"Prosiding WNPG XI Bidang 3 Peningkatan Penjaminan Keamanan Mutu Pangan","type":"paper-conference"},"uris":["http://www.mendeley.com/documents/?uuid=594597b9-d48e-4b60-9bd9-edf20dba1f94"]}],"mendeley":{"formattedCitation":"&lt;sup&gt;37&lt;/sup&gt;","plainTextFormattedCitation":"37","previouslyFormattedCitation":"&lt;sup&gt;36&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37</w:t>
      </w:r>
      <w:r>
        <w:rPr>
          <w:rFonts w:ascii="Times New Roman" w:eastAsia="Calibri" w:hAnsi="Times New Roman"/>
          <w:lang w:val="en-US"/>
        </w:rPr>
        <w:fldChar w:fldCharType="end"/>
      </w:r>
      <w:r>
        <w:rPr>
          <w:rFonts w:ascii="Times New Roman" w:eastAsia="Calibri" w:hAnsi="Times New Roman"/>
          <w:lang w:val="en-US"/>
        </w:rPr>
        <w:t>. Olehnya itu</w:t>
      </w:r>
      <w:r>
        <w:rPr>
          <w:rFonts w:ascii="Times New Roman" w:eastAsia="Calibri" w:hAnsi="Times New Roman"/>
        </w:rPr>
        <w:t xml:space="preserve"> masyarakat </w:t>
      </w:r>
      <w:r>
        <w:rPr>
          <w:rFonts w:ascii="Times New Roman" w:eastAsia="Calibri" w:hAnsi="Times New Roman"/>
          <w:lang w:val="en-US"/>
        </w:rPr>
        <w:t xml:space="preserve">perlu lebih selektif </w:t>
      </w:r>
      <w:r>
        <w:rPr>
          <w:rFonts w:ascii="Times New Roman" w:eastAsia="Calibri" w:hAnsi="Times New Roman"/>
        </w:rPr>
        <w:t xml:space="preserve">memilih </w:t>
      </w:r>
      <w:r>
        <w:rPr>
          <w:rFonts w:ascii="Times New Roman" w:eastAsia="Calibri" w:hAnsi="Times New Roman"/>
          <w:lang w:val="en-US"/>
        </w:rPr>
        <w:t>pangan</w:t>
      </w:r>
      <w:r>
        <w:rPr>
          <w:rFonts w:ascii="Times New Roman" w:eastAsia="Calibri" w:hAnsi="Times New Roman"/>
        </w:rPr>
        <w:t xml:space="preserve"> yang aman untuk dikonsumsi agar tidak </w:t>
      </w:r>
      <w:r>
        <w:rPr>
          <w:rFonts w:ascii="Times New Roman" w:eastAsia="Calibri" w:hAnsi="Times New Roman"/>
          <w:lang w:val="en-US"/>
        </w:rPr>
        <w:t>membahayakan</w:t>
      </w:r>
      <w:r>
        <w:rPr>
          <w:rFonts w:ascii="Times New Roman" w:eastAsia="Calibri" w:hAnsi="Times New Roman"/>
        </w:rPr>
        <w:t xml:space="preserve"> kesehatan</w:t>
      </w:r>
      <w:r>
        <w:rPr>
          <w:rFonts w:ascii="Times New Roman" w:eastAsia="Calibri" w:hAnsi="Times New Roman"/>
        </w:rPr>
        <w:fldChar w:fldCharType="begin" w:fldLock="1"/>
      </w:r>
      <w:r>
        <w:rPr>
          <w:rFonts w:ascii="Times New Roman" w:eastAsia="Calibri" w:hAnsi="Times New Roman"/>
        </w:rPr>
        <w:instrText>ADDIN CSL_CITATION {"citationItems":[{"id":"ITEM-1","itemData":{"ISSN":"2579-4558","abstract":"Minuman serbuk instan adalah salah satu produk minuman siap saji yang banyak mengandung pemanis buatan. Pemanis buatan yang sering digunakan adalah NaSiklamat. Penggunaan Na- Siklamat dalam dosis besar akan menimbulkan gangguan kesehatan. Tujuan penelitian ini adalah untuk mengetahui kadar Na-Siklamat yang terkandung dalam minuman serbuk instan. Sampel yang digunakan adalah 8 minuman serbuk instan. Sampel diambil dari pedagang Pasar Srago yang menjual minuman serbuk instan sesuai kriteria analisis yang dilakukan secara kualitatif yang bertujuan untuk melihat kandungan Na-Siklamat dalam sampel dengan menggunakan uji warna dengan BaCl2. Sampel yang positif mengandung Na-Siklamat dilakukan penetapan kadar secara Alkalimetri. Hasil penelitian menunjukkan bahwa pada 8 sampel minuman serbuk instan yang diambil dari pedagang pasar Srago, 7 sampel positif mengandung Na-Siklamat dengan kadar: A (4029 ppm), B (3425 ppm), C (514 ppm), D (2529 ppm), E (3492 ppm), F (4096 ppm) dan G (3268 ppm). Kesimpulan 87,50% sampel mengandung pemanis buatan Na-Siklamat yang diantaranya merupakan minuman serbuk instan dengan merk terkenal. Ditemukan 7 sampel yang mengandung Na-Siklamat dan 5 diantaranya melebihi batas maksimal penggunaan yang ditetapkan Pemerintah yaitu 3 g/kg atau setara dengan 3.000 ppm","author":[{"dropping-particle":"","family":"Handayani","given":"Tutut","non-dropping-particle":"","parse-names":false,"suffix":""},{"dropping-particle":"","family":"Agustina","given":"Anita","non-dropping-particle":"","parse-names":false,"suffix":""}],"container-title":"Jurnal Farmasis Sains dan Praktis","id":"ITEM-1","issue":"1","issued":{"date-parts":[["2015"]]},"page":"1-7","title":"Penetapan Kadar Pemanis Buatan (Na-Siklamat) pada Minuman Serbuk Instan dengan Metode Alkalimetri","type":"article-journal","volume":"I"},"uris":["http://www.mendeley.com/documents/?uuid=4855f305-0b4b-4183-80c9-f6d67c2f04b7"]}],"mendeley":{"formattedCitation":"&lt;sup&gt;38&lt;/sup&gt;","plainTextFormattedCitation":"38","previouslyFormattedCitation":"&lt;sup&gt;37&lt;/sup&gt;"},"properties":{"noteIndex":0},"schema":"https://github.com/citation-style-language/schema/raw/master/csl-citation.json"}</w:instrText>
      </w:r>
      <w:r>
        <w:rPr>
          <w:rFonts w:ascii="Times New Roman" w:eastAsia="Calibri" w:hAnsi="Times New Roman"/>
        </w:rPr>
        <w:fldChar w:fldCharType="separate"/>
      </w:r>
      <w:r w:rsidRPr="009D174E">
        <w:rPr>
          <w:rFonts w:ascii="Times New Roman" w:eastAsia="Calibri" w:hAnsi="Times New Roman"/>
          <w:noProof/>
          <w:vertAlign w:val="superscript"/>
          <w:lang w:val="en-US" w:eastAsia="en-US"/>
        </w:rPr>
        <w:t>38</w:t>
      </w:r>
      <w:r>
        <w:rPr>
          <w:rFonts w:ascii="Times New Roman" w:eastAsia="Calibri" w:hAnsi="Times New Roman"/>
        </w:rPr>
        <w:fldChar w:fldCharType="end"/>
      </w:r>
      <w:r>
        <w:rPr>
          <w:rFonts w:ascii="Times New Roman" w:eastAsia="Calibri" w:hAnsi="Times New Roman"/>
        </w:rPr>
        <w:t>.</w:t>
      </w:r>
    </w:p>
    <w:p w14:paraId="27220C6E" w14:textId="77777777" w:rsidR="00AD6EAA" w:rsidRDefault="00AD6EAA" w:rsidP="00AD6EAA">
      <w:pPr>
        <w:spacing w:after="0"/>
        <w:ind w:firstLine="720"/>
        <w:jc w:val="both"/>
        <w:rPr>
          <w:rFonts w:ascii="Times New Roman" w:eastAsia="Calibri" w:hAnsi="Times New Roman"/>
          <w:lang w:val="en-US"/>
        </w:rPr>
      </w:pPr>
      <w:r>
        <w:rPr>
          <w:rFonts w:ascii="Times New Roman" w:eastAsia="Calibri" w:hAnsi="Times New Roman"/>
          <w:lang w:val="en-US"/>
        </w:rPr>
        <w:t>Faktor kunci dalam menjaga keamanan pangan adalah memastikan perlindungan masyarakat dari produk pangan yang beirsiko. Oleh Karena itu, pendekatan yang komprehensif dari proses produksi hingga  sampai ke konsumen harus diadopsi secara bersama-sama oleh berbagai pihak, termasuk pemerintah, pelaku usaha atau produsen, dan masyarakat sebagai konsumen</w:t>
      </w:r>
      <w:r>
        <w:rPr>
          <w:rFonts w:ascii="Times New Roman" w:eastAsia="Calibri" w:hAnsi="Times New Roman"/>
          <w:lang w:val="en-US"/>
        </w:rPr>
        <w:fldChar w:fldCharType="begin" w:fldLock="1"/>
      </w:r>
      <w:r>
        <w:rPr>
          <w:rFonts w:ascii="Times New Roman" w:eastAsia="Calibri" w:hAnsi="Times New Roman"/>
          <w:lang w:val="en-US"/>
        </w:rPr>
        <w:instrText>ADDIN CSL_CITATION {"citationItems":[{"id":"ITEM-1","itemData":{"DOI":"10.46807/aspirasi.v11i1.1523","ISSN":"2614-5863","abstract":"Consuming unsafe food can endanger the health and lives of consumers. But until now, the circulation of unsafe food is still a problem for Indonesia. Even though the provisions regarding food safety have been regulated in the Law on Food and the Law on Health. This paper uses a literature study. The analysis uses theories and concepts in the literature as the main object to answer questions related to the conditions of the implementation of food safety in Indonesia and various factors that need to be considered in the implementation of food security so that the rights of the community as consumers can be protected. The findings show that at this time Indonesia adheres to multiple agency systems where the application of this system involves a long bureaucratic path and prone to the occurrence of sector egos in the implementation of food security. There are five technical factors recommended by the WHO in providing safe food, namely: maintaining cleanliness, preventing pollution, storing food at safe temperatures, heating food at the right temperature, and using water and raw materials that are safe for consumption. Guaranteed implementation of protection for the community from unsafe food is a major factor that must always be sought by all parties concerned.AbstrakMengonsumsi pangan yang tidak aman dapat membahayakan kesehatan dan jiwa konsumen. Namun, hingga saat ini peredaran pangan yang tidak aman masih menjadi permasalahan bagi Indonesia. Meskipun ketentuan mengenai keamanan pangan sudah diatur dalam Undang- Undang (UU) tentang Pangan dan UU tentang Kesehatan. Tulisan ini menggunakan studi pustaka. Analisis menggunakan teori dan konsep pada literatur sebagai objek utama untuk menjawab pertanyaan terkait bagaimana kondisi penyelenggaraan keamanan pangan di Indonesia dan berbagai faktor yang perlu diperhatikan dalam penyelenggaraan keamanan pangan agar hak masyarakat sebagai konsumen dapat terlindungi. Hasil temuan menunjukkan bahwa saat ini Indonesia menganut multiple agency system di mana penerapan sistem ini melibatkan jalur birokrasi yang panjang dan rawan terjadinya ego sektoral dalam penyelenggaraan keamanan pangan. Ada lima faktor teknis yang direkomendasikan oleh WHO dalam penyediaan pangan yang aman, yaitu: menjaga kebersihan, mencegah terjadinya pencemaran, menyimpan makanan pada suhu yang aman, memanaskan makanan pada suhu yang tepat, serta menggunakan air dan bahan baku yang aman dikonsumsi. Jaminan terselenggaranya perlindungan bagi masyar…","author":[{"dropping-particle":"","family":"Lestari","given":"Tri Rini Puji","non-dropping-particle":"","parse-names":false,"suffix":""}],"container-title":"Aspirasi: Jurnal Masalah-masalah Sosial","id":"ITEM-1","issue":"1","issued":{"date-parts":[["2020","6","30"]]},"page":"57-72","title":"Keamanan Pangan Sebagai Salah Satu Upaya Perlindungan Hak Masyarakat Sebagai Konsumen","type":"article-journal","volume":"11"},"uris":["http://www.mendeley.com/documents/?uuid=25a3acb3-9f03-4bbe-81d2-4b7c1cc0d90e"]}],"mendeley":{"formattedCitation":"&lt;sup&gt;19&lt;/sup&gt;","plainTextFormattedCitation":"19","previouslyFormattedCitation":"&lt;sup&gt;18&lt;/sup&gt;"},"properties":{"noteIndex":0},"schema":"https://github.com/citation-style-language/schema/raw/master/csl-citation.json"}</w:instrText>
      </w:r>
      <w:r>
        <w:rPr>
          <w:rFonts w:ascii="Times New Roman" w:eastAsia="Calibri" w:hAnsi="Times New Roman"/>
          <w:lang w:val="en-US"/>
        </w:rPr>
        <w:fldChar w:fldCharType="separate"/>
      </w:r>
      <w:r w:rsidRPr="009D174E">
        <w:rPr>
          <w:rFonts w:ascii="Times New Roman" w:eastAsia="Calibri" w:hAnsi="Times New Roman"/>
          <w:noProof/>
          <w:vertAlign w:val="superscript"/>
          <w:lang w:val="en-US" w:eastAsia="en-US"/>
        </w:rPr>
        <w:t>19</w:t>
      </w:r>
      <w:r>
        <w:rPr>
          <w:rFonts w:ascii="Times New Roman" w:eastAsia="Calibri" w:hAnsi="Times New Roman"/>
          <w:lang w:val="en-US"/>
        </w:rPr>
        <w:fldChar w:fldCharType="end"/>
      </w:r>
      <w:r>
        <w:rPr>
          <w:rFonts w:ascii="Times New Roman" w:eastAsia="Calibri" w:hAnsi="Times New Roman"/>
          <w:lang w:val="en-US"/>
        </w:rPr>
        <w:t xml:space="preserve">. </w:t>
      </w:r>
      <w:r>
        <w:rPr>
          <w:rFonts w:ascii="Times New Roman" w:eastAsia="Calibri" w:hAnsi="Times New Roman"/>
        </w:rPr>
        <w:t>Jarang</w:t>
      </w:r>
      <w:r>
        <w:rPr>
          <w:rFonts w:ascii="Times New Roman" w:eastAsia="Calibri" w:hAnsi="Times New Roman"/>
          <w:lang w:val="en-US"/>
        </w:rPr>
        <w:t>nya</w:t>
      </w:r>
      <w:r>
        <w:rPr>
          <w:rFonts w:ascii="Times New Roman" w:eastAsia="Calibri" w:hAnsi="Times New Roman"/>
        </w:rPr>
        <w:t xml:space="preserve"> dilakukan </w:t>
      </w:r>
      <w:r>
        <w:rPr>
          <w:rFonts w:ascii="Times New Roman" w:eastAsia="Calibri" w:hAnsi="Times New Roman"/>
          <w:lang w:val="en-US"/>
        </w:rPr>
        <w:t>pengawasan</w:t>
      </w:r>
      <w:r>
        <w:rPr>
          <w:rFonts w:ascii="Times New Roman" w:eastAsia="Calibri" w:hAnsi="Times New Roman"/>
        </w:rPr>
        <w:t xml:space="preserve"> secara berkala</w:t>
      </w:r>
      <w:r>
        <w:rPr>
          <w:rFonts w:ascii="Times New Roman" w:eastAsia="Calibri" w:hAnsi="Times New Roman"/>
          <w:lang w:val="en-US"/>
        </w:rPr>
        <w:t xml:space="preserve"> oleh pemerintah</w:t>
      </w:r>
      <w:r>
        <w:rPr>
          <w:rFonts w:ascii="Times New Roman" w:eastAsia="Calibri" w:hAnsi="Times New Roman"/>
        </w:rPr>
        <w:t xml:space="preserve"> menjadi salah satu faktor yang </w:t>
      </w:r>
      <w:r>
        <w:rPr>
          <w:rFonts w:ascii="Times New Roman" w:eastAsia="Calibri" w:hAnsi="Times New Roman"/>
          <w:lang w:val="en-US"/>
        </w:rPr>
        <w:t>menyebabkan masih seringnya dijumpai pencemaran bakteriologis pada minuman kekinian</w:t>
      </w:r>
      <w:r>
        <w:rPr>
          <w:rFonts w:ascii="Times New Roman" w:eastAsia="Calibri" w:hAnsi="Times New Roman"/>
        </w:rPr>
        <w:t xml:space="preserve">. </w:t>
      </w:r>
    </w:p>
    <w:p w14:paraId="60438E0F" w14:textId="77777777" w:rsidR="00AD6EAA" w:rsidRDefault="00AD6EAA" w:rsidP="00AD6EAA">
      <w:pPr>
        <w:spacing w:after="0" w:line="240" w:lineRule="auto"/>
        <w:ind w:firstLine="720"/>
        <w:jc w:val="both"/>
        <w:rPr>
          <w:rFonts w:ascii="Times New Roman" w:eastAsia="Calibri" w:hAnsi="Times New Roman"/>
          <w:lang w:val="en-US"/>
        </w:rPr>
      </w:pPr>
      <w:r>
        <w:rPr>
          <w:rFonts w:ascii="Times New Roman" w:eastAsia="Calibri" w:hAnsi="Times New Roman"/>
        </w:rPr>
        <w:t>.</w:t>
      </w:r>
      <w:r>
        <w:rPr>
          <w:rFonts w:ascii="Times New Roman" w:eastAsia="Calibri" w:hAnsi="Times New Roman"/>
          <w:lang w:val="en-US"/>
        </w:rPr>
        <w:t>Berdasarkan bahaya yang ditumbulkan,</w:t>
      </w:r>
      <w:r>
        <w:rPr>
          <w:rFonts w:ascii="Times New Roman" w:eastAsia="Calibri" w:hAnsi="Times New Roman"/>
        </w:rPr>
        <w:t xml:space="preserve"> </w:t>
      </w:r>
      <w:r>
        <w:rPr>
          <w:rFonts w:ascii="Times New Roman" w:eastAsia="Calibri" w:hAnsi="Times New Roman"/>
          <w:lang w:val="en-US"/>
        </w:rPr>
        <w:t>pemerintah perlu melakukan pengawasan terhadap</w:t>
      </w:r>
      <w:r>
        <w:rPr>
          <w:rFonts w:ascii="Times New Roman" w:eastAsia="Calibri" w:hAnsi="Times New Roman"/>
        </w:rPr>
        <w:t xml:space="preserve"> minuman</w:t>
      </w:r>
      <w:r>
        <w:rPr>
          <w:rFonts w:ascii="Times New Roman" w:eastAsia="Calibri" w:hAnsi="Times New Roman"/>
          <w:lang w:val="en-US"/>
        </w:rPr>
        <w:t xml:space="preserve"> kekinian </w:t>
      </w:r>
      <w:r>
        <w:rPr>
          <w:rFonts w:ascii="Times New Roman" w:eastAsia="Calibri" w:hAnsi="Times New Roman"/>
        </w:rPr>
        <w:t>yang dijual bebas di pasaran</w:t>
      </w:r>
      <w:r>
        <w:rPr>
          <w:rFonts w:ascii="Times New Roman" w:eastAsia="Calibri" w:hAnsi="Times New Roman"/>
          <w:lang w:val="en-US"/>
        </w:rPr>
        <w:t xml:space="preserve"> dalam rangka mencegah terjadinya dampak negatif yang disebabkan oleh pencemaran bakteriologis dalam hal ini E.coli</w:t>
      </w:r>
      <w:r>
        <w:rPr>
          <w:rFonts w:ascii="Times New Roman" w:eastAsia="Calibri" w:hAnsi="Times New Roman"/>
        </w:rPr>
        <w:t>.</w:t>
      </w:r>
      <w:r>
        <w:rPr>
          <w:rFonts w:ascii="Times New Roman" w:eastAsia="Calibri" w:hAnsi="Times New Roman"/>
          <w:lang w:val="en-US"/>
        </w:rPr>
        <w:t xml:space="preserve"> Disamping itu perlu dilakukan penyebaran informasi kepada para pedagang minuman kekinian tentang</w:t>
      </w:r>
      <w:r>
        <w:rPr>
          <w:rFonts w:ascii="Times New Roman" w:eastAsia="Calibri" w:hAnsi="Times New Roman"/>
        </w:rPr>
        <w:t xml:space="preserve"> </w:t>
      </w:r>
      <w:r>
        <w:rPr>
          <w:rFonts w:ascii="Times New Roman" w:eastAsia="Calibri" w:hAnsi="Times New Roman"/>
          <w:lang w:val="en-US"/>
        </w:rPr>
        <w:t>pentingnya hygiene sanitasi pengelolaan minuman sebagai upaya pencegahan terjadinya pencemaran bakteri patogen.</w:t>
      </w:r>
    </w:p>
    <w:p w14:paraId="5E6F0EDE" w14:textId="2BDCF22E" w:rsidR="00DF13AD" w:rsidRPr="00253A90" w:rsidRDefault="00DF13AD" w:rsidP="00052EE6">
      <w:pPr>
        <w:spacing w:after="0"/>
        <w:ind w:firstLine="540"/>
        <w:jc w:val="both"/>
        <w:rPr>
          <w:rFonts w:ascii="Times New Roman" w:hAnsi="Times New Roman" w:cs="Times New Roman"/>
          <w:noProof/>
        </w:r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88107D" w:rsidRPr="00253A90" w14:paraId="3446692F" w14:textId="77777777" w:rsidTr="002214FE">
        <w:tc>
          <w:tcPr>
            <w:tcW w:w="4459" w:type="dxa"/>
            <w:tcBorders>
              <w:top w:val="nil"/>
              <w:left w:val="nil"/>
              <w:bottom w:val="nil"/>
              <w:right w:val="nil"/>
            </w:tcBorders>
            <w:shd w:val="clear" w:color="auto" w:fill="D9D9D9" w:themeFill="background1" w:themeFillShade="D9"/>
          </w:tcPr>
          <w:p w14:paraId="227D1975" w14:textId="4FC73E74" w:rsidR="0088107D" w:rsidRPr="00BF1982" w:rsidRDefault="00BF1982" w:rsidP="00305AAE">
            <w:pPr>
              <w:autoSpaceDE w:val="0"/>
              <w:autoSpaceDN w:val="0"/>
              <w:adjustRightInd w:val="0"/>
              <w:spacing w:line="276" w:lineRule="auto"/>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KESIMPULAN</w:t>
            </w:r>
          </w:p>
        </w:tc>
      </w:tr>
    </w:tbl>
    <w:p w14:paraId="14FF31FD" w14:textId="77777777" w:rsidR="00AD6EAA" w:rsidRDefault="00AD6EAA" w:rsidP="00AD6EAA">
      <w:pPr>
        <w:spacing w:after="0"/>
        <w:ind w:firstLine="709"/>
        <w:jc w:val="both"/>
        <w:rPr>
          <w:rFonts w:ascii="Times New Roman" w:eastAsia="Calibri" w:hAnsi="Times New Roman"/>
          <w:lang w:val="en-US"/>
        </w:rPr>
      </w:pPr>
      <w:r>
        <w:rPr>
          <w:rFonts w:ascii="Times New Roman" w:eastAsia="Calibri" w:hAnsi="Times New Roman"/>
        </w:rPr>
        <w:t xml:space="preserve">Kesimpulan: </w:t>
      </w:r>
      <w:r>
        <w:rPr>
          <w:rFonts w:ascii="Times New Roman" w:eastAsia="Calibri" w:hAnsi="Times New Roman"/>
          <w:lang w:val="en-US"/>
        </w:rPr>
        <w:t xml:space="preserve">18 (82%) dari 22 sampel </w:t>
      </w:r>
      <w:r>
        <w:rPr>
          <w:rFonts w:ascii="Times New Roman" w:eastAsia="Calibri" w:hAnsi="Times New Roman"/>
        </w:rPr>
        <w:t xml:space="preserve">minuman kekinian yang beredar di Pusat Kota Kabupaten Mamuju </w:t>
      </w:r>
      <w:r>
        <w:rPr>
          <w:rFonts w:ascii="Times New Roman" w:eastAsia="Calibri" w:hAnsi="Times New Roman"/>
          <w:lang w:val="en-US"/>
        </w:rPr>
        <w:t xml:space="preserve">positif mengandung Bakteri E.coli. </w:t>
      </w:r>
      <w:r w:rsidRPr="00ED5E4C">
        <w:rPr>
          <w:rFonts w:ascii="Times New Roman" w:eastAsia="Calibri" w:hAnsi="Times New Roman"/>
          <w:lang w:val="en-US"/>
        </w:rPr>
        <w:t>Keberadaan E.coli dalam makanan dan minuman menandakan tingkat sanitasi yang kurang memadai dan mengindikasikan kemungkinan terjadinya kontaminasi oleh tinja manusia. E.coli yang hadir dalam minuman</w:t>
      </w:r>
      <w:r>
        <w:rPr>
          <w:rFonts w:ascii="Times New Roman" w:eastAsia="Calibri" w:hAnsi="Times New Roman"/>
          <w:lang w:val="en-US"/>
        </w:rPr>
        <w:t xml:space="preserve"> kekinian</w:t>
      </w:r>
      <w:r w:rsidRPr="00ED5E4C">
        <w:rPr>
          <w:rFonts w:ascii="Times New Roman" w:eastAsia="Calibri" w:hAnsi="Times New Roman"/>
          <w:lang w:val="en-US"/>
        </w:rPr>
        <w:t xml:space="preserve"> dapat menyebabkan berbagai penyakit pada saluran pencernaan.</w:t>
      </w:r>
      <w:r>
        <w:rPr>
          <w:rFonts w:ascii="Times New Roman" w:eastAsia="Calibri" w:hAnsi="Times New Roman"/>
          <w:lang w:val="en-US"/>
        </w:rPr>
        <w:t xml:space="preserve"> </w:t>
      </w:r>
      <w:r>
        <w:rPr>
          <w:rFonts w:ascii="Times New Roman" w:eastAsia="Calibri" w:hAnsi="Times New Roman"/>
        </w:rPr>
        <w:t>Saran:</w:t>
      </w:r>
      <w:r>
        <w:rPr>
          <w:rFonts w:ascii="Times New Roman" w:eastAsia="Calibri" w:hAnsi="Times New Roman"/>
          <w:lang w:val="en-US"/>
        </w:rPr>
        <w:t xml:space="preserve"> sebaiknya dilakukan pemeriksaan bakteri</w:t>
      </w:r>
      <w:r>
        <w:rPr>
          <w:rFonts w:ascii="Times New Roman" w:eastAsia="Calibri" w:hAnsi="Times New Roman"/>
          <w:i/>
          <w:lang w:val="en-US"/>
        </w:rPr>
        <w:t xml:space="preserve"> E.coli </w:t>
      </w:r>
      <w:r>
        <w:rPr>
          <w:rFonts w:ascii="Times New Roman" w:eastAsia="Calibri" w:hAnsi="Times New Roman"/>
          <w:lang w:val="en-US"/>
        </w:rPr>
        <w:t xml:space="preserve">sampai ke uji penegasan. </w:t>
      </w:r>
      <w:r w:rsidRPr="00ED5E4C">
        <w:rPr>
          <w:rFonts w:ascii="Times New Roman" w:eastAsia="Calibri" w:hAnsi="Times New Roman"/>
          <w:lang w:val="en-US"/>
        </w:rPr>
        <w:t xml:space="preserve">Sebaiknya dilakukan </w:t>
      </w:r>
      <w:r>
        <w:rPr>
          <w:rFonts w:ascii="Times New Roman" w:eastAsia="Calibri" w:hAnsi="Times New Roman"/>
          <w:lang w:val="en-US"/>
        </w:rPr>
        <w:t>u</w:t>
      </w:r>
      <w:r w:rsidRPr="00ED5E4C">
        <w:rPr>
          <w:rFonts w:ascii="Times New Roman" w:eastAsia="Calibri" w:hAnsi="Times New Roman"/>
          <w:lang w:val="en-US"/>
        </w:rPr>
        <w:t xml:space="preserve">paya pengawasan terhadap hygiene sanitasi minuman </w:t>
      </w:r>
      <w:r w:rsidRPr="00ED5E4C">
        <w:rPr>
          <w:rFonts w:ascii="Times New Roman" w:eastAsia="Calibri" w:hAnsi="Times New Roman"/>
          <w:lang w:val="en-US"/>
        </w:rPr>
        <w:lastRenderedPageBreak/>
        <w:t>kekinian secara berkala dan terprogram</w:t>
      </w:r>
      <w:r>
        <w:rPr>
          <w:rFonts w:ascii="Times New Roman" w:eastAsia="Calibri" w:hAnsi="Times New Roman"/>
          <w:lang w:val="en-US"/>
        </w:rPr>
        <w:t xml:space="preserve"> oleh Dinas Kesehatan.</w:t>
      </w:r>
    </w:p>
    <w:tbl>
      <w:tblPr>
        <w:tblStyle w:val="TableGrid"/>
        <w:tblW w:w="0" w:type="auto"/>
        <w:shd w:val="clear" w:color="auto" w:fill="BFBFBF" w:themeFill="background1" w:themeFillShade="BF"/>
        <w:tblLook w:val="04A0" w:firstRow="1" w:lastRow="0" w:firstColumn="1" w:lastColumn="0" w:noHBand="0" w:noVBand="1"/>
      </w:tblPr>
      <w:tblGrid>
        <w:gridCol w:w="4459"/>
      </w:tblGrid>
      <w:tr w:rsidR="0088107D" w:rsidRPr="00253A90" w14:paraId="47082374" w14:textId="77777777" w:rsidTr="00663907">
        <w:tc>
          <w:tcPr>
            <w:tcW w:w="4459" w:type="dxa"/>
            <w:tcBorders>
              <w:top w:val="nil"/>
              <w:left w:val="nil"/>
              <w:bottom w:val="nil"/>
              <w:right w:val="nil"/>
            </w:tcBorders>
            <w:shd w:val="clear" w:color="auto" w:fill="D9D9D9" w:themeFill="background1" w:themeFillShade="D9"/>
          </w:tcPr>
          <w:p w14:paraId="3EF13842" w14:textId="79B36FFE" w:rsidR="0088107D" w:rsidRPr="00253A90" w:rsidRDefault="00797BCE" w:rsidP="00305AAE">
            <w:pPr>
              <w:autoSpaceDE w:val="0"/>
              <w:autoSpaceDN w:val="0"/>
              <w:adjustRightInd w:val="0"/>
              <w:spacing w:line="276" w:lineRule="auto"/>
              <w:jc w:val="center"/>
              <w:rPr>
                <w:rFonts w:ascii="Times New Roman" w:hAnsi="Times New Roman" w:cs="Times New Roman"/>
                <w:b/>
                <w:noProof/>
                <w:sz w:val="24"/>
                <w:szCs w:val="24"/>
              </w:rPr>
            </w:pPr>
            <w:r>
              <w:rPr>
                <w:rFonts w:ascii="Times New Roman" w:hAnsi="Times New Roman"/>
                <w:b/>
                <w:sz w:val="24"/>
                <w:szCs w:val="24"/>
                <w:lang w:val="en-US"/>
              </w:rPr>
              <w:t>KONFLIK KEPENTINGAN</w:t>
            </w:r>
          </w:p>
        </w:tc>
      </w:tr>
    </w:tbl>
    <w:p w14:paraId="5C6CDD74" w14:textId="77777777" w:rsidR="00797BCE" w:rsidRDefault="00797BCE" w:rsidP="00797BCE">
      <w:pPr>
        <w:spacing w:after="0"/>
        <w:ind w:firstLine="709"/>
        <w:jc w:val="both"/>
        <w:rPr>
          <w:rFonts w:ascii="Times New Roman" w:hAnsi="Times New Roman"/>
          <w:lang w:val="en-US"/>
        </w:rPr>
      </w:pPr>
      <w:r>
        <w:rPr>
          <w:rFonts w:ascii="Times New Roman" w:hAnsi="Times New Roman"/>
          <w:lang w:val="en-US"/>
        </w:rPr>
        <w:t>Tidak ada konflik kepentingan dalam penelitian ini</w:t>
      </w:r>
    </w:p>
    <w:p w14:paraId="57788EB8" w14:textId="77777777" w:rsidR="00797BCE" w:rsidRDefault="00797BCE" w:rsidP="00797BCE">
      <w:pPr>
        <w:spacing w:after="0"/>
        <w:ind w:firstLine="709"/>
        <w:jc w:val="both"/>
        <w:rPr>
          <w:rFonts w:ascii="Times New Roman" w:hAnsi="Times New Roman"/>
        </w:r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797BCE" w:rsidRPr="00253A90" w14:paraId="45B8D825" w14:textId="77777777" w:rsidTr="00EB7239">
        <w:tc>
          <w:tcPr>
            <w:tcW w:w="4459" w:type="dxa"/>
            <w:tcBorders>
              <w:top w:val="nil"/>
              <w:left w:val="nil"/>
              <w:bottom w:val="nil"/>
              <w:right w:val="nil"/>
            </w:tcBorders>
            <w:shd w:val="clear" w:color="auto" w:fill="D9D9D9" w:themeFill="background1" w:themeFillShade="D9"/>
          </w:tcPr>
          <w:p w14:paraId="62D94F02" w14:textId="77777777" w:rsidR="00797BCE" w:rsidRPr="00253A90" w:rsidRDefault="00797BCE" w:rsidP="00EB7239">
            <w:pPr>
              <w:autoSpaceDE w:val="0"/>
              <w:autoSpaceDN w:val="0"/>
              <w:adjustRightInd w:val="0"/>
              <w:spacing w:line="276" w:lineRule="auto"/>
              <w:jc w:val="center"/>
              <w:rPr>
                <w:rFonts w:ascii="Times New Roman" w:hAnsi="Times New Roman" w:cs="Times New Roman"/>
                <w:b/>
                <w:noProof/>
                <w:sz w:val="24"/>
                <w:szCs w:val="24"/>
              </w:rPr>
            </w:pPr>
            <w:r w:rsidRPr="00253A90">
              <w:rPr>
                <w:rFonts w:ascii="Times New Roman" w:hAnsi="Times New Roman" w:cs="Times New Roman"/>
                <w:b/>
                <w:noProof/>
                <w:sz w:val="24"/>
                <w:szCs w:val="24"/>
              </w:rPr>
              <w:t>UCAPAN TERIMA KASIH</w:t>
            </w:r>
          </w:p>
        </w:tc>
      </w:tr>
    </w:tbl>
    <w:p w14:paraId="7290A70C" w14:textId="77777777" w:rsidR="00AD6EAA" w:rsidRDefault="00AD6EAA" w:rsidP="00AD6EAA">
      <w:pPr>
        <w:spacing w:after="0"/>
        <w:ind w:firstLine="709"/>
        <w:jc w:val="both"/>
        <w:rPr>
          <w:rFonts w:ascii="Times New Roman" w:hAnsi="Times New Roman"/>
          <w:lang w:val="en-US"/>
        </w:rPr>
      </w:pPr>
      <w:r>
        <w:rPr>
          <w:rFonts w:ascii="Times New Roman" w:hAnsi="Times New Roman"/>
          <w:lang w:val="en-US"/>
        </w:rPr>
        <w:t>Ucapan terima kasih kepada Direktur Poltekkes Kemenkes Mamuju yang telah memberikan izin dan mendanai penelitian ini</w:t>
      </w:r>
    </w:p>
    <w:p w14:paraId="220C2B8F" w14:textId="037980CA" w:rsidR="0088107D" w:rsidRPr="00253A90" w:rsidRDefault="0088107D" w:rsidP="00052EE6">
      <w:pPr>
        <w:spacing w:after="0"/>
        <w:ind w:firstLine="540"/>
        <w:jc w:val="both"/>
        <w:rPr>
          <w:rFonts w:ascii="Times New Roman" w:hAnsi="Times New Roman" w:cs="Times New Roman"/>
          <w:noProof/>
        </w:rPr>
      </w:pPr>
    </w:p>
    <w:tbl>
      <w:tblPr>
        <w:tblStyle w:val="TableGrid"/>
        <w:tblW w:w="0" w:type="auto"/>
        <w:shd w:val="clear" w:color="auto" w:fill="BFBFBF" w:themeFill="background1" w:themeFillShade="BF"/>
        <w:tblLook w:val="04A0" w:firstRow="1" w:lastRow="0" w:firstColumn="1" w:lastColumn="0" w:noHBand="0" w:noVBand="1"/>
      </w:tblPr>
      <w:tblGrid>
        <w:gridCol w:w="4675"/>
      </w:tblGrid>
      <w:tr w:rsidR="00572C77" w:rsidRPr="00253A90" w14:paraId="3AA6EDF2" w14:textId="77777777" w:rsidTr="00EB7239">
        <w:tc>
          <w:tcPr>
            <w:tcW w:w="4675" w:type="dxa"/>
            <w:tcBorders>
              <w:top w:val="nil"/>
              <w:left w:val="nil"/>
              <w:bottom w:val="nil"/>
              <w:right w:val="nil"/>
            </w:tcBorders>
            <w:shd w:val="clear" w:color="auto" w:fill="D9D9D9" w:themeFill="background1" w:themeFillShade="D9"/>
          </w:tcPr>
          <w:p w14:paraId="4668B9A6" w14:textId="79B040DC" w:rsidR="00572C77" w:rsidRPr="00253A90" w:rsidRDefault="00572C77" w:rsidP="00305AAE">
            <w:pPr>
              <w:autoSpaceDE w:val="0"/>
              <w:autoSpaceDN w:val="0"/>
              <w:adjustRightInd w:val="0"/>
              <w:spacing w:line="276" w:lineRule="auto"/>
              <w:jc w:val="center"/>
              <w:rPr>
                <w:rFonts w:ascii="Times New Roman" w:hAnsi="Times New Roman" w:cs="Times New Roman"/>
                <w:b/>
                <w:noProof/>
                <w:sz w:val="24"/>
                <w:szCs w:val="24"/>
              </w:rPr>
            </w:pPr>
            <w:r w:rsidRPr="00253A90">
              <w:rPr>
                <w:rFonts w:ascii="Times New Roman" w:hAnsi="Times New Roman" w:cs="Times New Roman"/>
                <w:b/>
                <w:noProof/>
                <w:sz w:val="24"/>
                <w:szCs w:val="24"/>
              </w:rPr>
              <w:t>DAFTAR PUSTAKA</w:t>
            </w:r>
          </w:p>
        </w:tc>
      </w:tr>
    </w:tbl>
    <w:p w14:paraId="4804EB3E"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Pr>
          <w:rFonts w:ascii="Times New Roman" w:hAnsi="Times New Roman"/>
          <w:lang w:val="en-US"/>
        </w:rPr>
        <w:fldChar w:fldCharType="begin" w:fldLock="1"/>
      </w:r>
      <w:r>
        <w:rPr>
          <w:rFonts w:ascii="Times New Roman" w:hAnsi="Times New Roman"/>
          <w:lang w:val="en-US"/>
        </w:rPr>
        <w:instrText xml:space="preserve">ADDIN Mendeley Bibliography CSL_BIBLIOGRAPHY </w:instrText>
      </w:r>
      <w:r>
        <w:rPr>
          <w:rFonts w:ascii="Times New Roman" w:hAnsi="Times New Roman"/>
          <w:lang w:val="en-US"/>
        </w:rPr>
        <w:fldChar w:fldCharType="separate"/>
      </w:r>
      <w:r w:rsidRPr="009D174E">
        <w:rPr>
          <w:rFonts w:ascii="Times New Roman" w:hAnsi="Times New Roman"/>
          <w:noProof/>
          <w:szCs w:val="24"/>
        </w:rPr>
        <w:t>1.</w:t>
      </w:r>
      <w:r w:rsidRPr="009D174E">
        <w:rPr>
          <w:rFonts w:ascii="Times New Roman" w:hAnsi="Times New Roman"/>
          <w:noProof/>
          <w:szCs w:val="24"/>
        </w:rPr>
        <w:tab/>
        <w:t xml:space="preserve">Kompas.com. Ini Deretan Minuman Kekinian yang Wajib Kamu Coba. </w:t>
      </w:r>
      <w:r w:rsidRPr="009D174E">
        <w:rPr>
          <w:rFonts w:ascii="Times New Roman" w:hAnsi="Times New Roman"/>
          <w:i/>
          <w:iCs/>
          <w:noProof/>
          <w:szCs w:val="24"/>
        </w:rPr>
        <w:t>Kompas.com</w:t>
      </w:r>
      <w:r w:rsidRPr="009D174E">
        <w:rPr>
          <w:rFonts w:ascii="Times New Roman" w:hAnsi="Times New Roman"/>
          <w:noProof/>
          <w:szCs w:val="24"/>
        </w:rPr>
        <w:t xml:space="preserve"> https://biz.kompas.com/read/2020/11/19/095409828/ini-deretan-minuman-kekinian-yang-wajib-kamu-coba (2020).</w:t>
      </w:r>
    </w:p>
    <w:p w14:paraId="7FC17F8A"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w:t>
      </w:r>
      <w:r w:rsidRPr="009D174E">
        <w:rPr>
          <w:rFonts w:ascii="Times New Roman" w:hAnsi="Times New Roman"/>
          <w:noProof/>
          <w:szCs w:val="24"/>
        </w:rPr>
        <w:tab/>
        <w:t xml:space="preserve">Wahyuningsih, R. Identifikasi Adanya Bakteri Escherichia Coli Pada Minuman Es Teh Yang Dijual Disekitar Stikes BCM Pangkalan Bun Wilayah Kotawaringin Barat. </w:t>
      </w:r>
      <w:r w:rsidRPr="009D174E">
        <w:rPr>
          <w:rFonts w:ascii="Times New Roman" w:hAnsi="Times New Roman"/>
          <w:i/>
          <w:iCs/>
          <w:noProof/>
          <w:szCs w:val="24"/>
        </w:rPr>
        <w:t>J. Borneo Cendekia</w:t>
      </w:r>
      <w:r w:rsidRPr="009D174E">
        <w:rPr>
          <w:rFonts w:ascii="Times New Roman" w:hAnsi="Times New Roman"/>
          <w:noProof/>
          <w:szCs w:val="24"/>
        </w:rPr>
        <w:t xml:space="preserve"> </w:t>
      </w:r>
      <w:r w:rsidRPr="009D174E">
        <w:rPr>
          <w:rFonts w:ascii="Times New Roman" w:hAnsi="Times New Roman"/>
          <w:b/>
          <w:bCs/>
          <w:noProof/>
          <w:szCs w:val="24"/>
        </w:rPr>
        <w:t>3</w:t>
      </w:r>
      <w:r w:rsidRPr="009D174E">
        <w:rPr>
          <w:rFonts w:ascii="Times New Roman" w:hAnsi="Times New Roman"/>
          <w:noProof/>
          <w:szCs w:val="24"/>
        </w:rPr>
        <w:t>, 93–107 (2019).</w:t>
      </w:r>
    </w:p>
    <w:p w14:paraId="3D46BF0E"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w:t>
      </w:r>
      <w:r w:rsidRPr="009D174E">
        <w:rPr>
          <w:rFonts w:ascii="Times New Roman" w:hAnsi="Times New Roman"/>
          <w:noProof/>
          <w:szCs w:val="24"/>
        </w:rPr>
        <w:tab/>
        <w:t xml:space="preserve">Primadiamanti, A., Saputri, G. A. R. &amp; Nyaman, A. A. N. Analisis Bakteri Escherichia Coli pada Minuman Cappucino Cincau yang Dijual Di kawasan Rajabasa. </w:t>
      </w:r>
      <w:r w:rsidRPr="009D174E">
        <w:rPr>
          <w:rFonts w:ascii="Times New Roman" w:hAnsi="Times New Roman"/>
          <w:i/>
          <w:iCs/>
          <w:noProof/>
          <w:szCs w:val="24"/>
        </w:rPr>
        <w:t>J. Anal. Farm.</w:t>
      </w:r>
      <w:r w:rsidRPr="009D174E">
        <w:rPr>
          <w:rFonts w:ascii="Times New Roman" w:hAnsi="Times New Roman"/>
          <w:noProof/>
          <w:szCs w:val="24"/>
        </w:rPr>
        <w:t xml:space="preserve"> </w:t>
      </w:r>
      <w:r w:rsidRPr="009D174E">
        <w:rPr>
          <w:rFonts w:ascii="Times New Roman" w:hAnsi="Times New Roman"/>
          <w:b/>
          <w:bCs/>
          <w:noProof/>
          <w:szCs w:val="24"/>
        </w:rPr>
        <w:t>2</w:t>
      </w:r>
      <w:r w:rsidRPr="009D174E">
        <w:rPr>
          <w:rFonts w:ascii="Times New Roman" w:hAnsi="Times New Roman"/>
          <w:noProof/>
          <w:szCs w:val="24"/>
        </w:rPr>
        <w:t>, 87–95 (2017).</w:t>
      </w:r>
    </w:p>
    <w:p w14:paraId="5E1C418B"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4.</w:t>
      </w:r>
      <w:r w:rsidRPr="009D174E">
        <w:rPr>
          <w:rFonts w:ascii="Times New Roman" w:hAnsi="Times New Roman"/>
          <w:noProof/>
          <w:szCs w:val="24"/>
        </w:rPr>
        <w:tab/>
        <w:t>Ritonga, R., Marsaulina, I. &amp; Chahaya, I. Analisis Escherichia coli dan Higiene Sanitasi pada Minuman Es Teh yang Dijual di Pajak Karona Jamin Ginting Kecamatan Medan Baru Tahun 2013. (Universitas Sumatera Utara, 2013).</w:t>
      </w:r>
    </w:p>
    <w:p w14:paraId="7D0B59F1"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5.</w:t>
      </w:r>
      <w:r w:rsidRPr="009D174E">
        <w:rPr>
          <w:rFonts w:ascii="Times New Roman" w:hAnsi="Times New Roman"/>
          <w:noProof/>
          <w:szCs w:val="24"/>
        </w:rPr>
        <w:tab/>
        <w:t xml:space="preserve">Felson, S. What is E. Coli? </w:t>
      </w:r>
      <w:r w:rsidRPr="009D174E">
        <w:rPr>
          <w:rFonts w:ascii="Times New Roman" w:hAnsi="Times New Roman"/>
          <w:i/>
          <w:iCs/>
          <w:noProof/>
          <w:szCs w:val="24"/>
        </w:rPr>
        <w:t>WebMD</w:t>
      </w:r>
      <w:r w:rsidRPr="009D174E">
        <w:rPr>
          <w:rFonts w:ascii="Times New Roman" w:hAnsi="Times New Roman"/>
          <w:noProof/>
          <w:szCs w:val="24"/>
        </w:rPr>
        <w:t xml:space="preserve"> https://www.webmd.com/food-recipes/food-poisoning/what-is-e-coli (2020).</w:t>
      </w:r>
    </w:p>
    <w:p w14:paraId="37867AB2"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6.</w:t>
      </w:r>
      <w:r w:rsidRPr="009D174E">
        <w:rPr>
          <w:rFonts w:ascii="Times New Roman" w:hAnsi="Times New Roman"/>
          <w:noProof/>
          <w:szCs w:val="24"/>
        </w:rPr>
        <w:tab/>
        <w:t xml:space="preserve">Kemenkes RI. </w:t>
      </w:r>
      <w:r w:rsidRPr="009D174E">
        <w:rPr>
          <w:rFonts w:ascii="Times New Roman" w:hAnsi="Times New Roman"/>
          <w:i/>
          <w:iCs/>
          <w:noProof/>
          <w:szCs w:val="24"/>
        </w:rPr>
        <w:t>Peraturan Menteri Kesehatan RI tentang Persyaratan Kualitas Air Minum</w:t>
      </w:r>
      <w:r w:rsidRPr="009D174E">
        <w:rPr>
          <w:rFonts w:ascii="Times New Roman" w:hAnsi="Times New Roman"/>
          <w:noProof/>
          <w:szCs w:val="24"/>
        </w:rPr>
        <w:t>. (2010).</w:t>
      </w:r>
    </w:p>
    <w:p w14:paraId="3D1DDA27"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7.</w:t>
      </w:r>
      <w:r w:rsidRPr="009D174E">
        <w:rPr>
          <w:rFonts w:ascii="Times New Roman" w:hAnsi="Times New Roman"/>
          <w:noProof/>
          <w:szCs w:val="24"/>
        </w:rPr>
        <w:tab/>
        <w:t xml:space="preserve">Rahayu, W. P., Nurjanah, S. &amp; Komalasari, E. </w:t>
      </w:r>
      <w:r w:rsidRPr="009D174E">
        <w:rPr>
          <w:rFonts w:ascii="Times New Roman" w:hAnsi="Times New Roman"/>
          <w:i/>
          <w:iCs/>
          <w:noProof/>
          <w:szCs w:val="24"/>
        </w:rPr>
        <w:t>Escherichia coli: Patogenitas, Analisis, dan Kajian Risiko</w:t>
      </w:r>
      <w:r w:rsidRPr="009D174E">
        <w:rPr>
          <w:rFonts w:ascii="Times New Roman" w:hAnsi="Times New Roman"/>
          <w:noProof/>
          <w:szCs w:val="24"/>
        </w:rPr>
        <w:t>. (IPB Press, 2018).</w:t>
      </w:r>
    </w:p>
    <w:p w14:paraId="3D46DBB1"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8.</w:t>
      </w:r>
      <w:r w:rsidRPr="009D174E">
        <w:rPr>
          <w:rFonts w:ascii="Times New Roman" w:hAnsi="Times New Roman"/>
          <w:noProof/>
          <w:szCs w:val="24"/>
        </w:rPr>
        <w:tab/>
        <w:t xml:space="preserve">Lawley, R., Curtis, L. &amp; Davis, J. </w:t>
      </w:r>
      <w:r w:rsidRPr="009D174E">
        <w:rPr>
          <w:rFonts w:ascii="Times New Roman" w:hAnsi="Times New Roman"/>
          <w:i/>
          <w:iCs/>
          <w:noProof/>
          <w:szCs w:val="24"/>
        </w:rPr>
        <w:t>The Food Safety Hazard Guidebook</w:t>
      </w:r>
      <w:r w:rsidRPr="009D174E">
        <w:rPr>
          <w:rFonts w:ascii="Times New Roman" w:hAnsi="Times New Roman"/>
          <w:noProof/>
          <w:szCs w:val="24"/>
        </w:rPr>
        <w:t>. (Royal Society of Chemistry, 2012). doi:10.1039/9781849734813.</w:t>
      </w:r>
    </w:p>
    <w:p w14:paraId="6266E0C0"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9.</w:t>
      </w:r>
      <w:r w:rsidRPr="009D174E">
        <w:rPr>
          <w:rFonts w:ascii="Times New Roman" w:hAnsi="Times New Roman"/>
          <w:noProof/>
          <w:szCs w:val="24"/>
        </w:rPr>
        <w:tab/>
        <w:t xml:space="preserve">Khan, F. M. &amp; Gupta, R. Escherichia coli </w:t>
      </w:r>
      <w:r w:rsidRPr="009D174E">
        <w:rPr>
          <w:rFonts w:ascii="Times New Roman" w:hAnsi="Times New Roman"/>
          <w:noProof/>
          <w:szCs w:val="24"/>
        </w:rPr>
        <w:lastRenderedPageBreak/>
        <w:t xml:space="preserve">(E. coli) as an Indicator of Fecal Contamination in Groundwater: A Review. in </w:t>
      </w:r>
      <w:r w:rsidRPr="009D174E">
        <w:rPr>
          <w:rFonts w:ascii="Times New Roman" w:hAnsi="Times New Roman"/>
          <w:i/>
          <w:iCs/>
          <w:noProof/>
          <w:szCs w:val="24"/>
        </w:rPr>
        <w:t>Sustainable Development of Water and Environment</w:t>
      </w:r>
      <w:r w:rsidRPr="009D174E">
        <w:rPr>
          <w:rFonts w:ascii="Times New Roman" w:hAnsi="Times New Roman"/>
          <w:noProof/>
          <w:szCs w:val="24"/>
        </w:rPr>
        <w:t xml:space="preserve"> vol. 3 225–235 (2020).</w:t>
      </w:r>
    </w:p>
    <w:p w14:paraId="1FC92295"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10.</w:t>
      </w:r>
      <w:r w:rsidRPr="009D174E">
        <w:rPr>
          <w:rFonts w:ascii="Times New Roman" w:hAnsi="Times New Roman"/>
          <w:noProof/>
          <w:szCs w:val="24"/>
        </w:rPr>
        <w:tab/>
        <w:t xml:space="preserve">Veronica, M. T. &amp; Ilmi, I. M. bakhrul. Minuman Kekinian di Kalangan Mahasiswa Depok dan Jakarta. </w:t>
      </w:r>
      <w:r w:rsidRPr="009D174E">
        <w:rPr>
          <w:rFonts w:ascii="Times New Roman" w:hAnsi="Times New Roman"/>
          <w:i/>
          <w:iCs/>
          <w:noProof/>
          <w:szCs w:val="24"/>
        </w:rPr>
        <w:t>Indones. J. Heal. Dev.</w:t>
      </w:r>
      <w:r w:rsidRPr="009D174E">
        <w:rPr>
          <w:rFonts w:ascii="Times New Roman" w:hAnsi="Times New Roman"/>
          <w:noProof/>
          <w:szCs w:val="24"/>
        </w:rPr>
        <w:t xml:space="preserve"> </w:t>
      </w:r>
      <w:r w:rsidRPr="009D174E">
        <w:rPr>
          <w:rFonts w:ascii="Times New Roman" w:hAnsi="Times New Roman"/>
          <w:b/>
          <w:bCs/>
          <w:noProof/>
          <w:szCs w:val="24"/>
        </w:rPr>
        <w:t>2</w:t>
      </w:r>
      <w:r w:rsidRPr="009D174E">
        <w:rPr>
          <w:rFonts w:ascii="Times New Roman" w:hAnsi="Times New Roman"/>
          <w:noProof/>
          <w:szCs w:val="24"/>
        </w:rPr>
        <w:t>, 83–91 (2020).</w:t>
      </w:r>
    </w:p>
    <w:p w14:paraId="02407923"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11.</w:t>
      </w:r>
      <w:r w:rsidRPr="009D174E">
        <w:rPr>
          <w:rFonts w:ascii="Times New Roman" w:hAnsi="Times New Roman"/>
          <w:noProof/>
          <w:szCs w:val="24"/>
        </w:rPr>
        <w:tab/>
        <w:t xml:space="preserve">Alifia, E. S. &amp; Aji, O. R. Analisis Keberadaan Coliform dan Escherichia coli pada Es Batu dari Jajanan Minuman di Pasar Tengah Bandar Lampung. </w:t>
      </w:r>
      <w:r w:rsidRPr="009D174E">
        <w:rPr>
          <w:rFonts w:ascii="Times New Roman" w:hAnsi="Times New Roman"/>
          <w:i/>
          <w:iCs/>
          <w:noProof/>
          <w:szCs w:val="24"/>
        </w:rPr>
        <w:t>Quagga J. Pendidik. dan Biol.</w:t>
      </w:r>
      <w:r w:rsidRPr="009D174E">
        <w:rPr>
          <w:rFonts w:ascii="Times New Roman" w:hAnsi="Times New Roman"/>
          <w:noProof/>
          <w:szCs w:val="24"/>
        </w:rPr>
        <w:t xml:space="preserve"> </w:t>
      </w:r>
      <w:r w:rsidRPr="009D174E">
        <w:rPr>
          <w:rFonts w:ascii="Times New Roman" w:hAnsi="Times New Roman"/>
          <w:b/>
          <w:bCs/>
          <w:noProof/>
          <w:szCs w:val="24"/>
        </w:rPr>
        <w:t>13</w:t>
      </w:r>
      <w:r w:rsidRPr="009D174E">
        <w:rPr>
          <w:rFonts w:ascii="Times New Roman" w:hAnsi="Times New Roman"/>
          <w:noProof/>
          <w:szCs w:val="24"/>
        </w:rPr>
        <w:t>, 74 (2020).</w:t>
      </w:r>
    </w:p>
    <w:p w14:paraId="7E73E05E"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12.</w:t>
      </w:r>
      <w:r w:rsidRPr="009D174E">
        <w:rPr>
          <w:rFonts w:ascii="Times New Roman" w:hAnsi="Times New Roman"/>
          <w:noProof/>
          <w:szCs w:val="24"/>
        </w:rPr>
        <w:tab/>
        <w:t xml:space="preserve">Jiwintarum, Y., Agrijanti, A. &amp; Septiana, B. L. Coliform Most Probable Number (MPN) With Varieties Of Media Volume Lactose Broth Single Strength (LBSS) And Lactose Broth Double Strength (LBDS). </w:t>
      </w:r>
      <w:r w:rsidRPr="009D174E">
        <w:rPr>
          <w:rFonts w:ascii="Times New Roman" w:hAnsi="Times New Roman"/>
          <w:i/>
          <w:iCs/>
          <w:noProof/>
          <w:szCs w:val="24"/>
        </w:rPr>
        <w:t>J. Kesehat. Prima</w:t>
      </w:r>
      <w:r w:rsidRPr="009D174E">
        <w:rPr>
          <w:rFonts w:ascii="Times New Roman" w:hAnsi="Times New Roman"/>
          <w:noProof/>
          <w:szCs w:val="24"/>
        </w:rPr>
        <w:t xml:space="preserve"> </w:t>
      </w:r>
      <w:r w:rsidRPr="009D174E">
        <w:rPr>
          <w:rFonts w:ascii="Times New Roman" w:hAnsi="Times New Roman"/>
          <w:b/>
          <w:bCs/>
          <w:noProof/>
          <w:szCs w:val="24"/>
        </w:rPr>
        <w:t>11</w:t>
      </w:r>
      <w:r w:rsidRPr="009D174E">
        <w:rPr>
          <w:rFonts w:ascii="Times New Roman" w:hAnsi="Times New Roman"/>
          <w:noProof/>
          <w:szCs w:val="24"/>
        </w:rPr>
        <w:t>, 11 (2018).</w:t>
      </w:r>
    </w:p>
    <w:p w14:paraId="3E73803E"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13.</w:t>
      </w:r>
      <w:r w:rsidRPr="009D174E">
        <w:rPr>
          <w:rFonts w:ascii="Times New Roman" w:hAnsi="Times New Roman"/>
          <w:noProof/>
          <w:szCs w:val="24"/>
        </w:rPr>
        <w:tab/>
        <w:t xml:space="preserve">Leister, C., Reiner, J. E., Grießmeier, V., Gescher, J. &amp; Hügler, M. Gastropods as a source for fecal indicator bacteria in drinking water. </w:t>
      </w:r>
      <w:r w:rsidRPr="009D174E">
        <w:rPr>
          <w:rFonts w:ascii="Times New Roman" w:hAnsi="Times New Roman"/>
          <w:i/>
          <w:iCs/>
          <w:noProof/>
          <w:szCs w:val="24"/>
        </w:rPr>
        <w:t>Water Res.</w:t>
      </w:r>
      <w:r w:rsidRPr="009D174E">
        <w:rPr>
          <w:rFonts w:ascii="Times New Roman" w:hAnsi="Times New Roman"/>
          <w:noProof/>
          <w:szCs w:val="24"/>
        </w:rPr>
        <w:t xml:space="preserve"> </w:t>
      </w:r>
      <w:r w:rsidRPr="009D174E">
        <w:rPr>
          <w:rFonts w:ascii="Times New Roman" w:hAnsi="Times New Roman"/>
          <w:b/>
          <w:bCs/>
          <w:noProof/>
          <w:szCs w:val="24"/>
        </w:rPr>
        <w:t>244</w:t>
      </w:r>
      <w:r w:rsidRPr="009D174E">
        <w:rPr>
          <w:rFonts w:ascii="Times New Roman" w:hAnsi="Times New Roman"/>
          <w:noProof/>
          <w:szCs w:val="24"/>
        </w:rPr>
        <w:t>, 120494 (2023).</w:t>
      </w:r>
    </w:p>
    <w:p w14:paraId="700BB24C"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14.</w:t>
      </w:r>
      <w:r w:rsidRPr="009D174E">
        <w:rPr>
          <w:rFonts w:ascii="Times New Roman" w:hAnsi="Times New Roman"/>
          <w:noProof/>
          <w:szCs w:val="24"/>
        </w:rPr>
        <w:tab/>
        <w:t xml:space="preserve">Sylvestre, É. </w:t>
      </w:r>
      <w:r w:rsidRPr="009D174E">
        <w:rPr>
          <w:rFonts w:ascii="Times New Roman" w:hAnsi="Times New Roman"/>
          <w:i/>
          <w:iCs/>
          <w:noProof/>
          <w:szCs w:val="24"/>
        </w:rPr>
        <w:t>et al.</w:t>
      </w:r>
      <w:r w:rsidRPr="009D174E">
        <w:rPr>
          <w:rFonts w:ascii="Times New Roman" w:hAnsi="Times New Roman"/>
          <w:noProof/>
          <w:szCs w:val="24"/>
        </w:rPr>
        <w:t xml:space="preserve"> Changes in Escherichia coli to enteric protozoa ratios in rivers: Implications for risk-based assessment of drinking water treatment requirements. </w:t>
      </w:r>
      <w:r w:rsidRPr="009D174E">
        <w:rPr>
          <w:rFonts w:ascii="Times New Roman" w:hAnsi="Times New Roman"/>
          <w:i/>
          <w:iCs/>
          <w:noProof/>
          <w:szCs w:val="24"/>
        </w:rPr>
        <w:t>Water Res.</w:t>
      </w:r>
      <w:r w:rsidRPr="009D174E">
        <w:rPr>
          <w:rFonts w:ascii="Times New Roman" w:hAnsi="Times New Roman"/>
          <w:noProof/>
          <w:szCs w:val="24"/>
        </w:rPr>
        <w:t xml:space="preserve"> </w:t>
      </w:r>
      <w:r w:rsidRPr="009D174E">
        <w:rPr>
          <w:rFonts w:ascii="Times New Roman" w:hAnsi="Times New Roman"/>
          <w:b/>
          <w:bCs/>
          <w:noProof/>
          <w:szCs w:val="24"/>
        </w:rPr>
        <w:t>205</w:t>
      </w:r>
      <w:r w:rsidRPr="009D174E">
        <w:rPr>
          <w:rFonts w:ascii="Times New Roman" w:hAnsi="Times New Roman"/>
          <w:noProof/>
          <w:szCs w:val="24"/>
        </w:rPr>
        <w:t>, 117707 (2021).</w:t>
      </w:r>
    </w:p>
    <w:p w14:paraId="0BC3FD68"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15.</w:t>
      </w:r>
      <w:r w:rsidRPr="009D174E">
        <w:rPr>
          <w:rFonts w:ascii="Times New Roman" w:hAnsi="Times New Roman"/>
          <w:noProof/>
          <w:szCs w:val="24"/>
        </w:rPr>
        <w:tab/>
        <w:t xml:space="preserve">Rahmayani, R. D. &amp; Simatupang, M. M. Analisis Pengaruh Higiene Penjamah Dan Sanitasi Makanan Terhadap Kontaminasi E. Coli Pada Jajanan Sekolah. </w:t>
      </w:r>
      <w:r w:rsidRPr="009D174E">
        <w:rPr>
          <w:rFonts w:ascii="Times New Roman" w:hAnsi="Times New Roman"/>
          <w:i/>
          <w:iCs/>
          <w:noProof/>
          <w:szCs w:val="24"/>
        </w:rPr>
        <w:t>JUKMAS J. Kesehat. Masy.</w:t>
      </w:r>
      <w:r w:rsidRPr="009D174E">
        <w:rPr>
          <w:rFonts w:ascii="Times New Roman" w:hAnsi="Times New Roman"/>
          <w:noProof/>
          <w:szCs w:val="24"/>
        </w:rPr>
        <w:t xml:space="preserve"> </w:t>
      </w:r>
      <w:r w:rsidRPr="009D174E">
        <w:rPr>
          <w:rFonts w:ascii="Times New Roman" w:hAnsi="Times New Roman"/>
          <w:b/>
          <w:bCs/>
          <w:noProof/>
          <w:szCs w:val="24"/>
        </w:rPr>
        <w:t>3</w:t>
      </w:r>
      <w:r w:rsidRPr="009D174E">
        <w:rPr>
          <w:rFonts w:ascii="Times New Roman" w:hAnsi="Times New Roman"/>
          <w:noProof/>
          <w:szCs w:val="24"/>
        </w:rPr>
        <w:t>, 164–178 (2019).</w:t>
      </w:r>
    </w:p>
    <w:p w14:paraId="78DD328E"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16.</w:t>
      </w:r>
      <w:r w:rsidRPr="009D174E">
        <w:rPr>
          <w:rFonts w:ascii="Times New Roman" w:hAnsi="Times New Roman"/>
          <w:noProof/>
          <w:szCs w:val="24"/>
        </w:rPr>
        <w:tab/>
        <w:t xml:space="preserve">Mawarni, N., Hestiningsih, R., Kusariana, N. &amp; Wuryanto, M. A. Hubungan Higiene Sanitasi dengan Mikrobiologis pad Minuman es Thai Tea di Kecamatan Tembalang. </w:t>
      </w:r>
      <w:r w:rsidRPr="009D174E">
        <w:rPr>
          <w:rFonts w:ascii="Times New Roman" w:hAnsi="Times New Roman"/>
          <w:i/>
          <w:iCs/>
          <w:noProof/>
          <w:szCs w:val="24"/>
        </w:rPr>
        <w:t>J. Kesehat. Masy.</w:t>
      </w:r>
      <w:r w:rsidRPr="009D174E">
        <w:rPr>
          <w:rFonts w:ascii="Times New Roman" w:hAnsi="Times New Roman"/>
          <w:noProof/>
          <w:szCs w:val="24"/>
        </w:rPr>
        <w:t xml:space="preserve"> </w:t>
      </w:r>
      <w:r w:rsidRPr="009D174E">
        <w:rPr>
          <w:rFonts w:ascii="Times New Roman" w:hAnsi="Times New Roman"/>
          <w:b/>
          <w:bCs/>
          <w:noProof/>
          <w:szCs w:val="24"/>
        </w:rPr>
        <w:t>7</w:t>
      </w:r>
      <w:r w:rsidRPr="009D174E">
        <w:rPr>
          <w:rFonts w:ascii="Times New Roman" w:hAnsi="Times New Roman"/>
          <w:noProof/>
          <w:szCs w:val="24"/>
        </w:rPr>
        <w:t>, 2356–3346 (2019).</w:t>
      </w:r>
    </w:p>
    <w:p w14:paraId="58E95F21"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17.</w:t>
      </w:r>
      <w:r w:rsidRPr="009D174E">
        <w:rPr>
          <w:rFonts w:ascii="Times New Roman" w:hAnsi="Times New Roman"/>
          <w:noProof/>
          <w:szCs w:val="24"/>
        </w:rPr>
        <w:tab/>
        <w:t xml:space="preserve">Fithria, F., Yasnani, Y. &amp; Alhajar, H. N. Hubungan Higiene Sanitasi dengan Keberadaan E.coli pada Minuman Olahan di Kendari Beach. </w:t>
      </w:r>
      <w:r w:rsidRPr="009D174E">
        <w:rPr>
          <w:rFonts w:ascii="Times New Roman" w:hAnsi="Times New Roman"/>
          <w:i/>
          <w:iCs/>
          <w:noProof/>
          <w:szCs w:val="24"/>
        </w:rPr>
        <w:t>IKESMA</w:t>
      </w:r>
      <w:r w:rsidRPr="009D174E">
        <w:rPr>
          <w:rFonts w:ascii="Times New Roman" w:hAnsi="Times New Roman"/>
          <w:noProof/>
          <w:szCs w:val="24"/>
        </w:rPr>
        <w:t xml:space="preserve"> </w:t>
      </w:r>
      <w:r w:rsidRPr="009D174E">
        <w:rPr>
          <w:rFonts w:ascii="Times New Roman" w:hAnsi="Times New Roman"/>
          <w:b/>
          <w:bCs/>
          <w:noProof/>
          <w:szCs w:val="24"/>
        </w:rPr>
        <w:t>18</w:t>
      </w:r>
      <w:r w:rsidRPr="009D174E">
        <w:rPr>
          <w:rFonts w:ascii="Times New Roman" w:hAnsi="Times New Roman"/>
          <w:noProof/>
          <w:szCs w:val="24"/>
        </w:rPr>
        <w:t>, 192 (2022).</w:t>
      </w:r>
    </w:p>
    <w:p w14:paraId="0BF36469"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18.</w:t>
      </w:r>
      <w:r w:rsidRPr="009D174E">
        <w:rPr>
          <w:rFonts w:ascii="Times New Roman" w:hAnsi="Times New Roman"/>
          <w:noProof/>
          <w:szCs w:val="24"/>
        </w:rPr>
        <w:tab/>
        <w:t xml:space="preserve">Prayekti, E. Analisis Mikrobiologi Jajanan Minuman di Sekitar Sekolah Dasar pada Wilayah Jemurwonosari, Surabaya. </w:t>
      </w:r>
      <w:r w:rsidRPr="009D174E">
        <w:rPr>
          <w:rFonts w:ascii="Times New Roman" w:hAnsi="Times New Roman"/>
          <w:i/>
          <w:iCs/>
          <w:noProof/>
          <w:szCs w:val="24"/>
        </w:rPr>
        <w:t>J. SainHealth</w:t>
      </w:r>
      <w:r w:rsidRPr="009D174E">
        <w:rPr>
          <w:rFonts w:ascii="Times New Roman" w:hAnsi="Times New Roman"/>
          <w:noProof/>
          <w:szCs w:val="24"/>
        </w:rPr>
        <w:t xml:space="preserve"> </w:t>
      </w:r>
      <w:r w:rsidRPr="009D174E">
        <w:rPr>
          <w:rFonts w:ascii="Times New Roman" w:hAnsi="Times New Roman"/>
          <w:b/>
          <w:bCs/>
          <w:noProof/>
          <w:szCs w:val="24"/>
        </w:rPr>
        <w:t>1</w:t>
      </w:r>
      <w:r w:rsidRPr="009D174E">
        <w:rPr>
          <w:rFonts w:ascii="Times New Roman" w:hAnsi="Times New Roman"/>
          <w:noProof/>
          <w:szCs w:val="24"/>
        </w:rPr>
        <w:t>, 92 (2017).</w:t>
      </w:r>
    </w:p>
    <w:p w14:paraId="135FC772"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19.</w:t>
      </w:r>
      <w:r w:rsidRPr="009D174E">
        <w:rPr>
          <w:rFonts w:ascii="Times New Roman" w:hAnsi="Times New Roman"/>
          <w:noProof/>
          <w:szCs w:val="24"/>
        </w:rPr>
        <w:tab/>
        <w:t xml:space="preserve">Lestari, T. R. P. Keamanan Pangan Sebagai Salah Satu Upaya Perlindungan Hak Masyarakat Sebagai Konsumen. </w:t>
      </w:r>
      <w:r w:rsidRPr="009D174E">
        <w:rPr>
          <w:rFonts w:ascii="Times New Roman" w:hAnsi="Times New Roman"/>
          <w:i/>
          <w:iCs/>
          <w:noProof/>
          <w:szCs w:val="24"/>
        </w:rPr>
        <w:t>Aspir. J. Masal. Sos.</w:t>
      </w:r>
      <w:r w:rsidRPr="009D174E">
        <w:rPr>
          <w:rFonts w:ascii="Times New Roman" w:hAnsi="Times New Roman"/>
          <w:noProof/>
          <w:szCs w:val="24"/>
        </w:rPr>
        <w:t xml:space="preserve"> </w:t>
      </w:r>
      <w:r w:rsidRPr="009D174E">
        <w:rPr>
          <w:rFonts w:ascii="Times New Roman" w:hAnsi="Times New Roman"/>
          <w:b/>
          <w:bCs/>
          <w:noProof/>
          <w:szCs w:val="24"/>
        </w:rPr>
        <w:t>11</w:t>
      </w:r>
      <w:r w:rsidRPr="009D174E">
        <w:rPr>
          <w:rFonts w:ascii="Times New Roman" w:hAnsi="Times New Roman"/>
          <w:noProof/>
          <w:szCs w:val="24"/>
        </w:rPr>
        <w:t>, 57–72 (2020).</w:t>
      </w:r>
    </w:p>
    <w:p w14:paraId="5C7315D6"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lastRenderedPageBreak/>
        <w:t>20.</w:t>
      </w:r>
      <w:r w:rsidRPr="009D174E">
        <w:rPr>
          <w:rFonts w:ascii="Times New Roman" w:hAnsi="Times New Roman"/>
          <w:noProof/>
          <w:szCs w:val="24"/>
        </w:rPr>
        <w:tab/>
        <w:t xml:space="preserve">Ningrum, L. F. &amp; Sulistyorini, L. Kondisi Sanitasi Peralatan dan Higiene Bahan Minuman terhadap Keberadaan Bakteri Eschericia coli pada Es Teh di Warung Kelurahan Mulyorejo, Surabaya. </w:t>
      </w:r>
      <w:r w:rsidRPr="009D174E">
        <w:rPr>
          <w:rFonts w:ascii="Times New Roman" w:hAnsi="Times New Roman"/>
          <w:i/>
          <w:iCs/>
          <w:noProof/>
          <w:szCs w:val="24"/>
        </w:rPr>
        <w:t>Indones. J. Public Heal.</w:t>
      </w:r>
      <w:r w:rsidRPr="009D174E">
        <w:rPr>
          <w:rFonts w:ascii="Times New Roman" w:hAnsi="Times New Roman"/>
          <w:noProof/>
          <w:szCs w:val="24"/>
        </w:rPr>
        <w:t xml:space="preserve"> </w:t>
      </w:r>
      <w:r w:rsidRPr="009D174E">
        <w:rPr>
          <w:rFonts w:ascii="Times New Roman" w:hAnsi="Times New Roman"/>
          <w:b/>
          <w:bCs/>
          <w:noProof/>
          <w:szCs w:val="24"/>
        </w:rPr>
        <w:t>14</w:t>
      </w:r>
      <w:r w:rsidRPr="009D174E">
        <w:rPr>
          <w:rFonts w:ascii="Times New Roman" w:hAnsi="Times New Roman"/>
          <w:noProof/>
          <w:szCs w:val="24"/>
        </w:rPr>
        <w:t>, 186 (2019).</w:t>
      </w:r>
    </w:p>
    <w:p w14:paraId="4619A023"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21.</w:t>
      </w:r>
      <w:r w:rsidRPr="009D174E">
        <w:rPr>
          <w:rFonts w:ascii="Times New Roman" w:hAnsi="Times New Roman"/>
          <w:noProof/>
          <w:szCs w:val="24"/>
        </w:rPr>
        <w:tab/>
        <w:t xml:space="preserve">Vaidyanathan, R., Kalishwaralal, K., Gopalram, S. &amp; Gurunathan, S. Hubungan Personal Higiene dan Fasilitas Sanitasi dengan Kontaminasi Escherichia Coli Pada Makanan di Rumah Makan Padang Kota Manado Dan Kota Bitung. </w:t>
      </w:r>
      <w:r w:rsidRPr="009D174E">
        <w:rPr>
          <w:rFonts w:ascii="Times New Roman" w:hAnsi="Times New Roman"/>
          <w:i/>
          <w:iCs/>
          <w:noProof/>
          <w:szCs w:val="24"/>
        </w:rPr>
        <w:t>Biotechnol. Adv.</w:t>
      </w:r>
      <w:r w:rsidRPr="009D174E">
        <w:rPr>
          <w:rFonts w:ascii="Times New Roman" w:hAnsi="Times New Roman"/>
          <w:noProof/>
          <w:szCs w:val="24"/>
        </w:rPr>
        <w:t xml:space="preserve"> </w:t>
      </w:r>
      <w:r w:rsidRPr="009D174E">
        <w:rPr>
          <w:rFonts w:ascii="Times New Roman" w:hAnsi="Times New Roman"/>
          <w:b/>
          <w:bCs/>
          <w:noProof/>
          <w:szCs w:val="24"/>
        </w:rPr>
        <w:t>28</w:t>
      </w:r>
      <w:r w:rsidRPr="009D174E">
        <w:rPr>
          <w:rFonts w:ascii="Times New Roman" w:hAnsi="Times New Roman"/>
          <w:noProof/>
          <w:szCs w:val="24"/>
        </w:rPr>
        <w:t>, 940 (2010).</w:t>
      </w:r>
    </w:p>
    <w:p w14:paraId="6021400C"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22.</w:t>
      </w:r>
      <w:r w:rsidRPr="009D174E">
        <w:rPr>
          <w:rFonts w:ascii="Times New Roman" w:hAnsi="Times New Roman"/>
          <w:noProof/>
          <w:szCs w:val="24"/>
        </w:rPr>
        <w:tab/>
        <w:t xml:space="preserve">Politon, F. V. M. &amp; Novarianti, N. Higiene Sanitasi Pengolahaan dan Keberadaan Bakteri E. coli pada Es Teh di Warung Makan Kelurahan Mamboro Palu Utara. </w:t>
      </w:r>
      <w:r w:rsidRPr="009D174E">
        <w:rPr>
          <w:rFonts w:ascii="Times New Roman" w:hAnsi="Times New Roman"/>
          <w:i/>
          <w:iCs/>
          <w:noProof/>
          <w:szCs w:val="24"/>
        </w:rPr>
        <w:t>Banua J. Kesehat. Lingkung.</w:t>
      </w:r>
      <w:r w:rsidRPr="009D174E">
        <w:rPr>
          <w:rFonts w:ascii="Times New Roman" w:hAnsi="Times New Roman"/>
          <w:noProof/>
          <w:szCs w:val="24"/>
        </w:rPr>
        <w:t xml:space="preserve"> </w:t>
      </w:r>
      <w:r w:rsidRPr="009D174E">
        <w:rPr>
          <w:rFonts w:ascii="Times New Roman" w:hAnsi="Times New Roman"/>
          <w:b/>
          <w:bCs/>
          <w:noProof/>
          <w:szCs w:val="24"/>
        </w:rPr>
        <w:t>2</w:t>
      </w:r>
      <w:r w:rsidRPr="009D174E">
        <w:rPr>
          <w:rFonts w:ascii="Times New Roman" w:hAnsi="Times New Roman"/>
          <w:noProof/>
          <w:szCs w:val="24"/>
        </w:rPr>
        <w:t>, 16–22 (2022).</w:t>
      </w:r>
    </w:p>
    <w:p w14:paraId="76A2E452"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23.</w:t>
      </w:r>
      <w:r w:rsidRPr="009D174E">
        <w:rPr>
          <w:rFonts w:ascii="Times New Roman" w:hAnsi="Times New Roman"/>
          <w:noProof/>
          <w:szCs w:val="24"/>
        </w:rPr>
        <w:tab/>
        <w:t xml:space="preserve">Arnawa, I. G. P., Susilawati, N. M. &amp; Sanbein, M. Identifikasi Escherichia Coli Pada Es Batu Yang Dijual Di Warung Makan Kelurahan Liliba Kupang. </w:t>
      </w:r>
      <w:r w:rsidRPr="009D174E">
        <w:rPr>
          <w:rFonts w:ascii="Times New Roman" w:hAnsi="Times New Roman"/>
          <w:i/>
          <w:iCs/>
          <w:noProof/>
          <w:szCs w:val="24"/>
        </w:rPr>
        <w:t>J. Vent. J. Ris. ilmu Kesehat. dan Keperawatan</w:t>
      </w:r>
      <w:r w:rsidRPr="009D174E">
        <w:rPr>
          <w:rFonts w:ascii="Times New Roman" w:hAnsi="Times New Roman"/>
          <w:noProof/>
          <w:szCs w:val="24"/>
        </w:rPr>
        <w:t xml:space="preserve"> </w:t>
      </w:r>
      <w:r w:rsidRPr="009D174E">
        <w:rPr>
          <w:rFonts w:ascii="Times New Roman" w:hAnsi="Times New Roman"/>
          <w:b/>
          <w:bCs/>
          <w:noProof/>
          <w:szCs w:val="24"/>
        </w:rPr>
        <w:t>1</w:t>
      </w:r>
      <w:r w:rsidRPr="009D174E">
        <w:rPr>
          <w:rFonts w:ascii="Times New Roman" w:hAnsi="Times New Roman"/>
          <w:noProof/>
          <w:szCs w:val="24"/>
        </w:rPr>
        <w:t>, 149–161 (2023).</w:t>
      </w:r>
    </w:p>
    <w:p w14:paraId="621E276E"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24.</w:t>
      </w:r>
      <w:r w:rsidRPr="009D174E">
        <w:rPr>
          <w:rFonts w:ascii="Times New Roman" w:hAnsi="Times New Roman"/>
          <w:noProof/>
          <w:szCs w:val="24"/>
        </w:rPr>
        <w:tab/>
        <w:t xml:space="preserve">Mayang A.S, N., Maududi, A. &amp; Khanifah, F. Identifikasi Jumlah Bakteri Escherichia Coli Pada Minuman Es Teh Yang Dijual Di Dusun Candimulyo Jombang. </w:t>
      </w:r>
      <w:r w:rsidRPr="009D174E">
        <w:rPr>
          <w:rFonts w:ascii="Times New Roman" w:hAnsi="Times New Roman"/>
          <w:i/>
          <w:iCs/>
          <w:noProof/>
          <w:szCs w:val="24"/>
        </w:rPr>
        <w:t>J. Insa. Cendekia</w:t>
      </w:r>
      <w:r w:rsidRPr="009D174E">
        <w:rPr>
          <w:rFonts w:ascii="Times New Roman" w:hAnsi="Times New Roman"/>
          <w:noProof/>
          <w:szCs w:val="24"/>
        </w:rPr>
        <w:t xml:space="preserve"> </w:t>
      </w:r>
      <w:r w:rsidRPr="009D174E">
        <w:rPr>
          <w:rFonts w:ascii="Times New Roman" w:hAnsi="Times New Roman"/>
          <w:b/>
          <w:bCs/>
          <w:noProof/>
          <w:szCs w:val="24"/>
        </w:rPr>
        <w:t>4</w:t>
      </w:r>
      <w:r w:rsidRPr="009D174E">
        <w:rPr>
          <w:rFonts w:ascii="Times New Roman" w:hAnsi="Times New Roman"/>
          <w:noProof/>
          <w:szCs w:val="24"/>
        </w:rPr>
        <w:t>, 64–70 (2018).</w:t>
      </w:r>
    </w:p>
    <w:p w14:paraId="39DB9ABA"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25.</w:t>
      </w:r>
      <w:r w:rsidRPr="009D174E">
        <w:rPr>
          <w:rFonts w:ascii="Times New Roman" w:hAnsi="Times New Roman"/>
          <w:noProof/>
          <w:szCs w:val="24"/>
        </w:rPr>
        <w:tab/>
        <w:t xml:space="preserve">Dipta, M. K., Budiyono, B. &amp; Yunita Dewantii, N. A. Literatur Review : Apa Saja Faktor Risiko Keberadaan Bakteri Escherichia Coli pada Es Batu? </w:t>
      </w:r>
      <w:r w:rsidRPr="009D174E">
        <w:rPr>
          <w:rFonts w:ascii="Times New Roman" w:hAnsi="Times New Roman"/>
          <w:i/>
          <w:iCs/>
          <w:noProof/>
          <w:szCs w:val="24"/>
        </w:rPr>
        <w:t>J. Kesehat. Masy.</w:t>
      </w:r>
      <w:r w:rsidRPr="009D174E">
        <w:rPr>
          <w:rFonts w:ascii="Times New Roman" w:hAnsi="Times New Roman"/>
          <w:noProof/>
          <w:szCs w:val="24"/>
        </w:rPr>
        <w:t xml:space="preserve"> </w:t>
      </w:r>
      <w:r w:rsidRPr="009D174E">
        <w:rPr>
          <w:rFonts w:ascii="Times New Roman" w:hAnsi="Times New Roman"/>
          <w:b/>
          <w:bCs/>
          <w:noProof/>
          <w:szCs w:val="24"/>
        </w:rPr>
        <w:t>9</w:t>
      </w:r>
      <w:r w:rsidRPr="009D174E">
        <w:rPr>
          <w:rFonts w:ascii="Times New Roman" w:hAnsi="Times New Roman"/>
          <w:noProof/>
          <w:szCs w:val="24"/>
        </w:rPr>
        <w:t>, 377–385 (2021).</w:t>
      </w:r>
    </w:p>
    <w:p w14:paraId="38CB9D66"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26.</w:t>
      </w:r>
      <w:r w:rsidRPr="009D174E">
        <w:rPr>
          <w:rFonts w:ascii="Times New Roman" w:hAnsi="Times New Roman"/>
          <w:noProof/>
          <w:szCs w:val="24"/>
        </w:rPr>
        <w:tab/>
        <w:t xml:space="preserve">Alkandahri, M. Y., Kusumati, A. H. &amp; Fikayuniar, L. Antibacterial Activity of Zingiber officinale Rhizome. </w:t>
      </w:r>
      <w:r w:rsidRPr="009D174E">
        <w:rPr>
          <w:rFonts w:ascii="Times New Roman" w:hAnsi="Times New Roman"/>
          <w:i/>
          <w:iCs/>
          <w:noProof/>
          <w:szCs w:val="24"/>
        </w:rPr>
        <w:t>Int. J. Psychol. Rehabil.</w:t>
      </w:r>
      <w:r w:rsidRPr="009D174E">
        <w:rPr>
          <w:rFonts w:ascii="Times New Roman" w:hAnsi="Times New Roman"/>
          <w:noProof/>
          <w:szCs w:val="24"/>
        </w:rPr>
        <w:t xml:space="preserve"> </w:t>
      </w:r>
      <w:r w:rsidRPr="009D174E">
        <w:rPr>
          <w:rFonts w:ascii="Times New Roman" w:hAnsi="Times New Roman"/>
          <w:b/>
          <w:bCs/>
          <w:noProof/>
          <w:szCs w:val="24"/>
        </w:rPr>
        <w:t>24</w:t>
      </w:r>
      <w:r w:rsidRPr="009D174E">
        <w:rPr>
          <w:rFonts w:ascii="Times New Roman" w:hAnsi="Times New Roman"/>
          <w:noProof/>
          <w:szCs w:val="24"/>
        </w:rPr>
        <w:t>, 3702–3706 (2020).</w:t>
      </w:r>
    </w:p>
    <w:p w14:paraId="766224FF"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27.</w:t>
      </w:r>
      <w:r w:rsidRPr="009D174E">
        <w:rPr>
          <w:rFonts w:ascii="Times New Roman" w:hAnsi="Times New Roman"/>
          <w:noProof/>
          <w:szCs w:val="24"/>
        </w:rPr>
        <w:tab/>
        <w:t xml:space="preserve">Morgan, C. E., Bowling, J. M., Bartram, J. &amp; Kayser, G. L. Attributes of drinking water, sanitation, and hygiene associated with microbiological water quality of stored drinking water in rural schools in Mozambique and Uganda. </w:t>
      </w:r>
      <w:r w:rsidRPr="009D174E">
        <w:rPr>
          <w:rFonts w:ascii="Times New Roman" w:hAnsi="Times New Roman"/>
          <w:i/>
          <w:iCs/>
          <w:noProof/>
          <w:szCs w:val="24"/>
        </w:rPr>
        <w:t>Int. J. Hyg. Environ. Health</w:t>
      </w:r>
      <w:r w:rsidRPr="009D174E">
        <w:rPr>
          <w:rFonts w:ascii="Times New Roman" w:hAnsi="Times New Roman"/>
          <w:noProof/>
          <w:szCs w:val="24"/>
        </w:rPr>
        <w:t xml:space="preserve"> </w:t>
      </w:r>
      <w:r w:rsidRPr="009D174E">
        <w:rPr>
          <w:rFonts w:ascii="Times New Roman" w:hAnsi="Times New Roman"/>
          <w:b/>
          <w:bCs/>
          <w:noProof/>
          <w:szCs w:val="24"/>
        </w:rPr>
        <w:t>236</w:t>
      </w:r>
      <w:r w:rsidRPr="009D174E">
        <w:rPr>
          <w:rFonts w:ascii="Times New Roman" w:hAnsi="Times New Roman"/>
          <w:noProof/>
          <w:szCs w:val="24"/>
        </w:rPr>
        <w:t>, 113804 (2021).</w:t>
      </w:r>
    </w:p>
    <w:p w14:paraId="2E324DC3"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28.</w:t>
      </w:r>
      <w:r w:rsidRPr="009D174E">
        <w:rPr>
          <w:rFonts w:ascii="Times New Roman" w:hAnsi="Times New Roman"/>
          <w:noProof/>
          <w:szCs w:val="24"/>
        </w:rPr>
        <w:tab/>
        <w:t xml:space="preserve">Purhadi, Lutfianti, A. &amp; Susanti, M. M. Perbedaan Antara Air Minum yang Dimasak dengan Air Minum Ultraviolet terhadap Adanya Bakteri Escherichia coli di Kecamatan Karangrayung Kabupaten Grobogan. </w:t>
      </w:r>
      <w:r w:rsidRPr="009D174E">
        <w:rPr>
          <w:rFonts w:ascii="Times New Roman" w:hAnsi="Times New Roman"/>
          <w:i/>
          <w:iCs/>
          <w:noProof/>
          <w:szCs w:val="24"/>
        </w:rPr>
        <w:t>Shine Cahaya Dunia Ners</w:t>
      </w:r>
      <w:r w:rsidRPr="009D174E">
        <w:rPr>
          <w:rFonts w:ascii="Times New Roman" w:hAnsi="Times New Roman"/>
          <w:noProof/>
          <w:szCs w:val="24"/>
        </w:rPr>
        <w:t xml:space="preserve"> </w:t>
      </w:r>
      <w:r w:rsidRPr="009D174E">
        <w:rPr>
          <w:rFonts w:ascii="Times New Roman" w:hAnsi="Times New Roman"/>
          <w:b/>
          <w:bCs/>
          <w:noProof/>
          <w:szCs w:val="24"/>
        </w:rPr>
        <w:t>2</w:t>
      </w:r>
      <w:r w:rsidRPr="009D174E">
        <w:rPr>
          <w:rFonts w:ascii="Times New Roman" w:hAnsi="Times New Roman"/>
          <w:noProof/>
          <w:szCs w:val="24"/>
        </w:rPr>
        <w:t>, 1–7 (2017).</w:t>
      </w:r>
    </w:p>
    <w:p w14:paraId="5ADE06E2"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lastRenderedPageBreak/>
        <w:t>29.</w:t>
      </w:r>
      <w:r w:rsidRPr="009D174E">
        <w:rPr>
          <w:rFonts w:ascii="Times New Roman" w:hAnsi="Times New Roman"/>
          <w:noProof/>
          <w:szCs w:val="24"/>
        </w:rPr>
        <w:tab/>
        <w:t xml:space="preserve">Sinaga, E. M. Identifikasi Bakteri Escherichia coli pada Es Kristal dengan Menggunakan Metode Most Probable Number (Mpn) yang Diperjualbelikan oleh Pedagang di Jalan Kapten Muslim Medan Tahun 2017. </w:t>
      </w:r>
      <w:r w:rsidRPr="009D174E">
        <w:rPr>
          <w:rFonts w:ascii="Times New Roman" w:hAnsi="Times New Roman"/>
          <w:i/>
          <w:iCs/>
          <w:noProof/>
          <w:szCs w:val="24"/>
        </w:rPr>
        <w:t>J. Mutiara Kesehat. Masy.</w:t>
      </w:r>
      <w:r w:rsidRPr="009D174E">
        <w:rPr>
          <w:rFonts w:ascii="Times New Roman" w:hAnsi="Times New Roman"/>
          <w:noProof/>
          <w:szCs w:val="24"/>
        </w:rPr>
        <w:t xml:space="preserve"> </w:t>
      </w:r>
      <w:r w:rsidRPr="009D174E">
        <w:rPr>
          <w:rFonts w:ascii="Times New Roman" w:hAnsi="Times New Roman"/>
          <w:b/>
          <w:bCs/>
          <w:noProof/>
          <w:szCs w:val="24"/>
        </w:rPr>
        <w:t>10</w:t>
      </w:r>
      <w:r w:rsidRPr="009D174E">
        <w:rPr>
          <w:rFonts w:ascii="Times New Roman" w:hAnsi="Times New Roman"/>
          <w:noProof/>
          <w:szCs w:val="24"/>
        </w:rPr>
        <w:t>, 41–47 (2017).</w:t>
      </w:r>
    </w:p>
    <w:p w14:paraId="12BAEC2A"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30.</w:t>
      </w:r>
      <w:r w:rsidRPr="009D174E">
        <w:rPr>
          <w:rFonts w:ascii="Times New Roman" w:hAnsi="Times New Roman"/>
          <w:noProof/>
          <w:szCs w:val="24"/>
        </w:rPr>
        <w:tab/>
        <w:t xml:space="preserve">Nur, J. &amp; Winarsih, D. A. Identifikasi Bakteri Escherichia Coli Pada Es Batu Di Wilayah Bojong Raya , Cengkareng Jakarta Identification Of Bacteria Escherichia Coli On Ice Cubes In The Region Bojong Raya , Cengkareng Jakarta Barat. </w:t>
      </w:r>
      <w:r w:rsidRPr="009D174E">
        <w:rPr>
          <w:rFonts w:ascii="Times New Roman" w:hAnsi="Times New Roman"/>
          <w:i/>
          <w:iCs/>
          <w:noProof/>
          <w:szCs w:val="24"/>
        </w:rPr>
        <w:t>J. Wiyata Penelit. Sains dan Kesehat.</w:t>
      </w:r>
      <w:r w:rsidRPr="009D174E">
        <w:rPr>
          <w:rFonts w:ascii="Times New Roman" w:hAnsi="Times New Roman"/>
          <w:noProof/>
          <w:szCs w:val="24"/>
        </w:rPr>
        <w:t xml:space="preserve"> </w:t>
      </w:r>
      <w:r w:rsidRPr="009D174E">
        <w:rPr>
          <w:rFonts w:ascii="Times New Roman" w:hAnsi="Times New Roman"/>
          <w:b/>
          <w:bCs/>
          <w:noProof/>
          <w:szCs w:val="24"/>
        </w:rPr>
        <w:t>4</w:t>
      </w:r>
      <w:r w:rsidRPr="009D174E">
        <w:rPr>
          <w:rFonts w:ascii="Times New Roman" w:hAnsi="Times New Roman"/>
          <w:noProof/>
          <w:szCs w:val="24"/>
        </w:rPr>
        <w:t>, 151–156 (2017).</w:t>
      </w:r>
    </w:p>
    <w:p w14:paraId="2802B57E"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31.</w:t>
      </w:r>
      <w:r w:rsidRPr="009D174E">
        <w:rPr>
          <w:rFonts w:ascii="Times New Roman" w:hAnsi="Times New Roman"/>
          <w:noProof/>
          <w:szCs w:val="24"/>
        </w:rPr>
        <w:tab/>
        <w:t xml:space="preserve">Mohammed, H., Tveten, A.-K. &amp; Seidu, R. Modelling the impact of climate change on flow and E. coli concentration in the catchment of an ungauged drinking water source in Norway. </w:t>
      </w:r>
      <w:r w:rsidRPr="009D174E">
        <w:rPr>
          <w:rFonts w:ascii="Times New Roman" w:hAnsi="Times New Roman"/>
          <w:i/>
          <w:iCs/>
          <w:noProof/>
          <w:szCs w:val="24"/>
        </w:rPr>
        <w:t>J. Hydrol.</w:t>
      </w:r>
      <w:r w:rsidRPr="009D174E">
        <w:rPr>
          <w:rFonts w:ascii="Times New Roman" w:hAnsi="Times New Roman"/>
          <w:noProof/>
          <w:szCs w:val="24"/>
        </w:rPr>
        <w:t xml:space="preserve"> </w:t>
      </w:r>
      <w:r w:rsidRPr="009D174E">
        <w:rPr>
          <w:rFonts w:ascii="Times New Roman" w:hAnsi="Times New Roman"/>
          <w:b/>
          <w:bCs/>
          <w:noProof/>
          <w:szCs w:val="24"/>
        </w:rPr>
        <w:t>573</w:t>
      </w:r>
      <w:r w:rsidRPr="009D174E">
        <w:rPr>
          <w:rFonts w:ascii="Times New Roman" w:hAnsi="Times New Roman"/>
          <w:noProof/>
          <w:szCs w:val="24"/>
        </w:rPr>
        <w:t>, 676–687 (2019).</w:t>
      </w:r>
    </w:p>
    <w:p w14:paraId="0AF95906"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32.</w:t>
      </w:r>
      <w:r w:rsidRPr="009D174E">
        <w:rPr>
          <w:rFonts w:ascii="Times New Roman" w:hAnsi="Times New Roman"/>
          <w:noProof/>
          <w:szCs w:val="24"/>
        </w:rPr>
        <w:tab/>
        <w:t xml:space="preserve">Sutiknowati, L. I. ‘Bioindikator Pencemar, Bakteri Escherichia coli’. </w:t>
      </w:r>
      <w:r w:rsidRPr="009D174E">
        <w:rPr>
          <w:rFonts w:ascii="Times New Roman" w:hAnsi="Times New Roman"/>
          <w:i/>
          <w:iCs/>
          <w:noProof/>
          <w:szCs w:val="24"/>
        </w:rPr>
        <w:t>J. Oseana</w:t>
      </w:r>
      <w:r w:rsidRPr="009D174E">
        <w:rPr>
          <w:rFonts w:ascii="Times New Roman" w:hAnsi="Times New Roman"/>
          <w:noProof/>
          <w:szCs w:val="24"/>
        </w:rPr>
        <w:t xml:space="preserve"> </w:t>
      </w:r>
      <w:r w:rsidRPr="009D174E">
        <w:rPr>
          <w:rFonts w:ascii="Times New Roman" w:hAnsi="Times New Roman"/>
          <w:b/>
          <w:bCs/>
          <w:noProof/>
          <w:szCs w:val="24"/>
        </w:rPr>
        <w:t>41</w:t>
      </w:r>
      <w:r w:rsidRPr="009D174E">
        <w:rPr>
          <w:rFonts w:ascii="Times New Roman" w:hAnsi="Times New Roman"/>
          <w:noProof/>
          <w:szCs w:val="24"/>
        </w:rPr>
        <w:t>, 63–71 (2016).</w:t>
      </w:r>
    </w:p>
    <w:p w14:paraId="1AD90224"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33.</w:t>
      </w:r>
      <w:r w:rsidRPr="009D174E">
        <w:rPr>
          <w:rFonts w:ascii="Times New Roman" w:hAnsi="Times New Roman"/>
          <w:noProof/>
          <w:szCs w:val="24"/>
        </w:rPr>
        <w:tab/>
        <w:t xml:space="preserve">Hutasoit, D. P. Pengaruh Sanitasi Makanan dan Kontaminasi Bakteri Escherichia coli Terhadap Penyakit Diare. </w:t>
      </w:r>
      <w:r w:rsidRPr="009D174E">
        <w:rPr>
          <w:rFonts w:ascii="Times New Roman" w:hAnsi="Times New Roman"/>
          <w:i/>
          <w:iCs/>
          <w:noProof/>
          <w:szCs w:val="24"/>
        </w:rPr>
        <w:t>J. Ilm. Kesehat. Sandi Husada</w:t>
      </w:r>
      <w:r w:rsidRPr="009D174E">
        <w:rPr>
          <w:rFonts w:ascii="Times New Roman" w:hAnsi="Times New Roman"/>
          <w:noProof/>
          <w:szCs w:val="24"/>
        </w:rPr>
        <w:t xml:space="preserve"> </w:t>
      </w:r>
      <w:r w:rsidRPr="009D174E">
        <w:rPr>
          <w:rFonts w:ascii="Times New Roman" w:hAnsi="Times New Roman"/>
          <w:b/>
          <w:bCs/>
          <w:noProof/>
          <w:szCs w:val="24"/>
        </w:rPr>
        <w:t>12</w:t>
      </w:r>
      <w:r w:rsidRPr="009D174E">
        <w:rPr>
          <w:rFonts w:ascii="Times New Roman" w:hAnsi="Times New Roman"/>
          <w:noProof/>
          <w:szCs w:val="24"/>
        </w:rPr>
        <w:t>, 779–786 (2020).</w:t>
      </w:r>
    </w:p>
    <w:p w14:paraId="1233D315"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34.</w:t>
      </w:r>
      <w:r w:rsidRPr="009D174E">
        <w:rPr>
          <w:rFonts w:ascii="Times New Roman" w:hAnsi="Times New Roman"/>
          <w:noProof/>
          <w:szCs w:val="24"/>
        </w:rPr>
        <w:tab/>
        <w:t xml:space="preserve">Barragán, J. L. M., Cuesta, L. D. I. &amp; Susa, M. S. R. Quantitative microbial risk assessment to estimate the public health risk from exposure to enterotoxigenic E. coli in drinking water in the rural area of Villapinzon, Colombia. </w:t>
      </w:r>
      <w:r w:rsidRPr="009D174E">
        <w:rPr>
          <w:rFonts w:ascii="Times New Roman" w:hAnsi="Times New Roman"/>
          <w:i/>
          <w:iCs/>
          <w:noProof/>
          <w:szCs w:val="24"/>
        </w:rPr>
        <w:t>Microb. Risk Anal.</w:t>
      </w:r>
      <w:r w:rsidRPr="009D174E">
        <w:rPr>
          <w:rFonts w:ascii="Times New Roman" w:hAnsi="Times New Roman"/>
          <w:noProof/>
          <w:szCs w:val="24"/>
        </w:rPr>
        <w:t xml:space="preserve"> </w:t>
      </w:r>
      <w:r w:rsidRPr="009D174E">
        <w:rPr>
          <w:rFonts w:ascii="Times New Roman" w:hAnsi="Times New Roman"/>
          <w:b/>
          <w:bCs/>
          <w:noProof/>
          <w:szCs w:val="24"/>
        </w:rPr>
        <w:t>18</w:t>
      </w:r>
      <w:r w:rsidRPr="009D174E">
        <w:rPr>
          <w:rFonts w:ascii="Times New Roman" w:hAnsi="Times New Roman"/>
          <w:noProof/>
          <w:szCs w:val="24"/>
        </w:rPr>
        <w:t>, 100173 (2021).</w:t>
      </w:r>
    </w:p>
    <w:p w14:paraId="6935825A"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35.</w:t>
      </w:r>
      <w:r w:rsidRPr="009D174E">
        <w:rPr>
          <w:rFonts w:ascii="Times New Roman" w:hAnsi="Times New Roman"/>
          <w:noProof/>
          <w:szCs w:val="24"/>
        </w:rPr>
        <w:tab/>
        <w:t xml:space="preserve">Gemeda, S. T., Desta, A. F., Gari, S. R., Jass, J. &amp; Tefera, D. A. Diarrheagenic toxins in stool correlate to drinking water from improved water sources in Ethiopia. </w:t>
      </w:r>
      <w:r w:rsidRPr="009D174E">
        <w:rPr>
          <w:rFonts w:ascii="Times New Roman" w:hAnsi="Times New Roman"/>
          <w:i/>
          <w:iCs/>
          <w:noProof/>
          <w:szCs w:val="24"/>
        </w:rPr>
        <w:t>Environ. Challenges</w:t>
      </w:r>
      <w:r w:rsidRPr="009D174E">
        <w:rPr>
          <w:rFonts w:ascii="Times New Roman" w:hAnsi="Times New Roman"/>
          <w:noProof/>
          <w:szCs w:val="24"/>
        </w:rPr>
        <w:t xml:space="preserve"> </w:t>
      </w:r>
      <w:r w:rsidRPr="009D174E">
        <w:rPr>
          <w:rFonts w:ascii="Times New Roman" w:hAnsi="Times New Roman"/>
          <w:b/>
          <w:bCs/>
          <w:noProof/>
          <w:szCs w:val="24"/>
        </w:rPr>
        <w:t>8</w:t>
      </w:r>
      <w:r w:rsidRPr="009D174E">
        <w:rPr>
          <w:rFonts w:ascii="Times New Roman" w:hAnsi="Times New Roman"/>
          <w:noProof/>
          <w:szCs w:val="24"/>
        </w:rPr>
        <w:t>, 100592 (2022).</w:t>
      </w:r>
    </w:p>
    <w:p w14:paraId="44D6999A"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36.</w:t>
      </w:r>
      <w:r w:rsidRPr="009D174E">
        <w:rPr>
          <w:rFonts w:ascii="Times New Roman" w:hAnsi="Times New Roman"/>
          <w:noProof/>
          <w:szCs w:val="24"/>
        </w:rPr>
        <w:tab/>
        <w:t xml:space="preserve">Rahman, M. M., Kunwar, S. B. &amp; Bohara, A. K. The interconnection between water quality level and health status: An analysis of Escherichia Coli contamination and drinking water from Nepal. </w:t>
      </w:r>
      <w:r w:rsidRPr="009D174E">
        <w:rPr>
          <w:rFonts w:ascii="Times New Roman" w:hAnsi="Times New Roman"/>
          <w:i/>
          <w:iCs/>
          <w:noProof/>
          <w:szCs w:val="24"/>
        </w:rPr>
        <w:t>Water Resour. Econ.</w:t>
      </w:r>
      <w:r w:rsidRPr="009D174E">
        <w:rPr>
          <w:rFonts w:ascii="Times New Roman" w:hAnsi="Times New Roman"/>
          <w:noProof/>
          <w:szCs w:val="24"/>
        </w:rPr>
        <w:t xml:space="preserve"> </w:t>
      </w:r>
      <w:r w:rsidRPr="009D174E">
        <w:rPr>
          <w:rFonts w:ascii="Times New Roman" w:hAnsi="Times New Roman"/>
          <w:b/>
          <w:bCs/>
          <w:noProof/>
          <w:szCs w:val="24"/>
        </w:rPr>
        <w:t>34</w:t>
      </w:r>
      <w:r w:rsidRPr="009D174E">
        <w:rPr>
          <w:rFonts w:ascii="Times New Roman" w:hAnsi="Times New Roman"/>
          <w:noProof/>
          <w:szCs w:val="24"/>
        </w:rPr>
        <w:t>, 100179 (2021).</w:t>
      </w:r>
    </w:p>
    <w:p w14:paraId="77CF79CA"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szCs w:val="24"/>
        </w:rPr>
      </w:pPr>
      <w:r w:rsidRPr="009D174E">
        <w:rPr>
          <w:rFonts w:ascii="Times New Roman" w:hAnsi="Times New Roman"/>
          <w:noProof/>
          <w:szCs w:val="24"/>
        </w:rPr>
        <w:t>37.</w:t>
      </w:r>
      <w:r w:rsidRPr="009D174E">
        <w:rPr>
          <w:rFonts w:ascii="Times New Roman" w:hAnsi="Times New Roman"/>
          <w:noProof/>
          <w:szCs w:val="24"/>
        </w:rPr>
        <w:tab/>
        <w:t xml:space="preserve">BPOM RI. Prosiding WNPG XI Bidang 3 Peningkatan Penjaminan Keamanan Mutu Pangan. in </w:t>
      </w:r>
      <w:r w:rsidRPr="009D174E">
        <w:rPr>
          <w:rFonts w:ascii="Times New Roman" w:hAnsi="Times New Roman"/>
          <w:i/>
          <w:iCs/>
          <w:noProof/>
          <w:szCs w:val="24"/>
        </w:rPr>
        <w:t>Peningkatan Penjaminan Keamanan &amp; Mutu Pangan untuk Pencegahan Stunting &amp; Peningkatan Mutu SDM Bangsa dalam Rangka Mencapaii Tujuan Berkelanjutan</w:t>
      </w:r>
      <w:r w:rsidRPr="009D174E">
        <w:rPr>
          <w:rFonts w:ascii="Times New Roman" w:hAnsi="Times New Roman"/>
          <w:noProof/>
          <w:szCs w:val="24"/>
        </w:rPr>
        <w:t xml:space="preserve"> (Direktorat </w:t>
      </w:r>
      <w:r w:rsidRPr="009D174E">
        <w:rPr>
          <w:rFonts w:ascii="Times New Roman" w:hAnsi="Times New Roman"/>
          <w:noProof/>
          <w:szCs w:val="24"/>
        </w:rPr>
        <w:lastRenderedPageBreak/>
        <w:t>Standardisasi Pangan Olahan Badan Pengawas Obat dan Makanan, 2018).</w:t>
      </w:r>
    </w:p>
    <w:p w14:paraId="6D803A35" w14:textId="77777777" w:rsidR="00AD6EAA" w:rsidRPr="009D174E" w:rsidRDefault="00AD6EAA" w:rsidP="00AD6EAA">
      <w:pPr>
        <w:widowControl w:val="0"/>
        <w:autoSpaceDE w:val="0"/>
        <w:autoSpaceDN w:val="0"/>
        <w:adjustRightInd w:val="0"/>
        <w:spacing w:after="0" w:line="240" w:lineRule="auto"/>
        <w:ind w:left="640" w:hanging="640"/>
        <w:jc w:val="both"/>
        <w:rPr>
          <w:rFonts w:ascii="Times New Roman" w:hAnsi="Times New Roman"/>
          <w:noProof/>
        </w:rPr>
      </w:pPr>
      <w:r w:rsidRPr="009D174E">
        <w:rPr>
          <w:rFonts w:ascii="Times New Roman" w:hAnsi="Times New Roman"/>
          <w:noProof/>
          <w:szCs w:val="24"/>
        </w:rPr>
        <w:t>38.</w:t>
      </w:r>
      <w:r w:rsidRPr="009D174E">
        <w:rPr>
          <w:rFonts w:ascii="Times New Roman" w:hAnsi="Times New Roman"/>
          <w:noProof/>
          <w:szCs w:val="24"/>
        </w:rPr>
        <w:tab/>
        <w:t xml:space="preserve">Handayani, T. &amp; Agustina, A. Penetapan Kadar Pemanis Buatan (Na-Siklamat) pada Minuman Serbuk Instan dengan Metode Alkalimetri. </w:t>
      </w:r>
      <w:r w:rsidRPr="009D174E">
        <w:rPr>
          <w:rFonts w:ascii="Times New Roman" w:hAnsi="Times New Roman"/>
          <w:i/>
          <w:iCs/>
          <w:noProof/>
          <w:szCs w:val="24"/>
        </w:rPr>
        <w:t>J. Farm. Sains dan Prakt.</w:t>
      </w:r>
      <w:r w:rsidRPr="009D174E">
        <w:rPr>
          <w:rFonts w:ascii="Times New Roman" w:hAnsi="Times New Roman"/>
          <w:noProof/>
          <w:szCs w:val="24"/>
        </w:rPr>
        <w:t xml:space="preserve"> </w:t>
      </w:r>
      <w:r w:rsidRPr="009D174E">
        <w:rPr>
          <w:rFonts w:ascii="Times New Roman" w:hAnsi="Times New Roman"/>
          <w:b/>
          <w:bCs/>
          <w:noProof/>
          <w:szCs w:val="24"/>
        </w:rPr>
        <w:t>I</w:t>
      </w:r>
      <w:r w:rsidRPr="009D174E">
        <w:rPr>
          <w:rFonts w:ascii="Times New Roman" w:hAnsi="Times New Roman"/>
          <w:noProof/>
          <w:szCs w:val="24"/>
        </w:rPr>
        <w:t>, 1–7 (2015).</w:t>
      </w:r>
    </w:p>
    <w:p w14:paraId="61EB89F8" w14:textId="6B45FEF5" w:rsidR="00F96A85" w:rsidRPr="00253A90" w:rsidRDefault="00AD6EAA" w:rsidP="00AD6EAA">
      <w:pPr>
        <w:widowControl w:val="0"/>
        <w:autoSpaceDE w:val="0"/>
        <w:autoSpaceDN w:val="0"/>
        <w:adjustRightInd w:val="0"/>
        <w:spacing w:after="0" w:line="240" w:lineRule="auto"/>
        <w:ind w:left="640" w:hanging="640"/>
        <w:jc w:val="both"/>
        <w:rPr>
          <w:rFonts w:ascii="Times New Roman" w:hAnsi="Times New Roman" w:cs="Times New Roman"/>
          <w:noProof/>
        </w:rPr>
      </w:pPr>
      <w:r>
        <w:rPr>
          <w:rFonts w:ascii="Times New Roman" w:hAnsi="Times New Roman"/>
          <w:lang w:val="en-US"/>
        </w:rPr>
        <w:fldChar w:fldCharType="end"/>
      </w:r>
    </w:p>
    <w:sectPr w:rsidR="00F96A85" w:rsidRPr="00253A90" w:rsidSect="009E2C2D">
      <w:type w:val="continuous"/>
      <w:pgSz w:w="11907" w:h="16839" w:code="9"/>
      <w:pgMar w:top="1440" w:right="1134" w:bottom="1440" w:left="1134" w:header="425" w:footer="85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72252" w14:textId="77777777" w:rsidR="002D54A8" w:rsidRDefault="002D54A8" w:rsidP="008C3A75">
      <w:pPr>
        <w:spacing w:after="0" w:line="240" w:lineRule="auto"/>
      </w:pPr>
      <w:r>
        <w:separator/>
      </w:r>
    </w:p>
  </w:endnote>
  <w:endnote w:type="continuationSeparator" w:id="0">
    <w:p w14:paraId="2CEBF57D" w14:textId="77777777" w:rsidR="002D54A8" w:rsidRDefault="002D54A8" w:rsidP="008C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aleway">
    <w:altName w:val="Times New Roman"/>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EB7239" w14:paraId="6B31773F" w14:textId="77777777" w:rsidTr="00DD2642">
      <w:tc>
        <w:tcPr>
          <w:tcW w:w="4927" w:type="dxa"/>
          <w:vAlign w:val="center"/>
        </w:tcPr>
        <w:p w14:paraId="5FD797B2" w14:textId="449803ED" w:rsidR="00EB7239" w:rsidRPr="00FD27CA" w:rsidRDefault="00EB7239" w:rsidP="00FD27CA">
          <w:pPr>
            <w:pStyle w:val="Footer"/>
            <w:rPr>
              <w:rFonts w:ascii="Times New Roman" w:hAnsi="Times New Roman" w:cs="Times New Roman"/>
              <w:color w:val="FF0000"/>
              <w:sz w:val="18"/>
              <w:lang w:val="en-US"/>
            </w:rPr>
          </w:pPr>
          <w:r w:rsidRPr="00FD27CA">
            <w:rPr>
              <w:rFonts w:ascii="Times New Roman" w:hAnsi="Times New Roman" w:cs="Times New Roman"/>
              <w:color w:val="000000" w:themeColor="text1"/>
              <w:sz w:val="18"/>
              <w:lang w:val="en-US"/>
            </w:rPr>
            <w:t>Keskom</w:t>
          </w:r>
          <w:r w:rsidRPr="00FD27CA">
            <w:rPr>
              <w:rFonts w:ascii="Times New Roman" w:hAnsi="Times New Roman" w:cs="Times New Roman"/>
              <w:color w:val="000000" w:themeColor="text1"/>
              <w:sz w:val="18"/>
            </w:rPr>
            <w:t>, Vol</w:t>
          </w:r>
          <w:r w:rsidRPr="00FD27CA">
            <w:rPr>
              <w:rFonts w:ascii="Times New Roman" w:hAnsi="Times New Roman" w:cs="Times New Roman"/>
              <w:color w:val="000000" w:themeColor="text1"/>
              <w:sz w:val="18"/>
              <w:lang w:val="en-US"/>
            </w:rPr>
            <w:t xml:space="preserve"> </w:t>
          </w:r>
          <w:r w:rsidR="00FD27CA" w:rsidRPr="00FD27CA">
            <w:rPr>
              <w:rFonts w:ascii="Times New Roman" w:hAnsi="Times New Roman" w:cs="Times New Roman"/>
              <w:color w:val="000000" w:themeColor="text1"/>
              <w:sz w:val="18"/>
              <w:lang w:val="en-US"/>
            </w:rPr>
            <w:t>10</w:t>
          </w:r>
          <w:r w:rsidRPr="00FD27CA">
            <w:rPr>
              <w:rFonts w:ascii="Times New Roman" w:hAnsi="Times New Roman" w:cs="Times New Roman"/>
              <w:color w:val="000000" w:themeColor="text1"/>
              <w:sz w:val="18"/>
            </w:rPr>
            <w:t xml:space="preserve">, No </w:t>
          </w:r>
          <w:r w:rsidR="00FD27CA" w:rsidRPr="00FD27CA">
            <w:rPr>
              <w:rFonts w:ascii="Times New Roman" w:hAnsi="Times New Roman" w:cs="Times New Roman"/>
              <w:color w:val="000000" w:themeColor="text1"/>
              <w:sz w:val="18"/>
              <w:lang w:val="en-US"/>
            </w:rPr>
            <w:t>2</w:t>
          </w:r>
          <w:r w:rsidRPr="00FD27CA">
            <w:rPr>
              <w:rFonts w:ascii="Times New Roman" w:hAnsi="Times New Roman" w:cs="Times New Roman"/>
              <w:color w:val="000000" w:themeColor="text1"/>
              <w:sz w:val="18"/>
            </w:rPr>
            <w:t xml:space="preserve">, </w:t>
          </w:r>
          <w:r w:rsidRPr="00FD27CA">
            <w:rPr>
              <w:rFonts w:ascii="Times New Roman" w:hAnsi="Times New Roman" w:cs="Times New Roman"/>
              <w:color w:val="000000" w:themeColor="text1"/>
              <w:sz w:val="18"/>
              <w:lang w:val="en-US"/>
            </w:rPr>
            <w:t>20</w:t>
          </w:r>
          <w:r w:rsidR="00FD27CA" w:rsidRPr="00FD27CA">
            <w:rPr>
              <w:rFonts w:ascii="Times New Roman" w:hAnsi="Times New Roman" w:cs="Times New Roman"/>
              <w:color w:val="000000" w:themeColor="text1"/>
              <w:sz w:val="18"/>
              <w:lang w:val="en-US"/>
            </w:rPr>
            <w:t>24</w:t>
          </w:r>
        </w:p>
      </w:tc>
      <w:tc>
        <w:tcPr>
          <w:tcW w:w="4928" w:type="dxa"/>
        </w:tcPr>
        <w:p w14:paraId="6CE3689E" w14:textId="77777777" w:rsidR="00EB7239" w:rsidRDefault="00EB7239" w:rsidP="00DD2642">
          <w:pPr>
            <w:pStyle w:val="Footer"/>
            <w:jc w:val="right"/>
            <w:rPr>
              <w:rFonts w:ascii="Times New Roman" w:hAnsi="Times New Roman" w:cs="Times New Roman"/>
              <w:sz w:val="18"/>
            </w:rPr>
          </w:pPr>
          <w:r>
            <w:rPr>
              <w:noProof/>
              <w:lang w:val="en-US" w:eastAsia="en-US"/>
            </w:rPr>
            <w:drawing>
              <wp:inline distT="0" distB="0" distL="0" distR="0" wp14:anchorId="70737D9F" wp14:editId="19A727B0">
                <wp:extent cx="1371600" cy="438150"/>
                <wp:effectExtent l="19050" t="0" r="0" b="0"/>
                <wp:docPr id="680939226" name="Picture 3" descr="D:\2. DESIGN\STIKES-HTP\LPPM\foot ka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 DESIGN\STIKES-HTP\LPPM\foot kanan.png"/>
                        <pic:cNvPicPr>
                          <a:picLocks noChangeAspect="1" noChangeArrowheads="1"/>
                        </pic:cNvPicPr>
                      </pic:nvPicPr>
                      <pic:blipFill>
                        <a:blip r:embed="rId1"/>
                        <a:srcRect/>
                        <a:stretch>
                          <a:fillRect/>
                        </a:stretch>
                      </pic:blipFill>
                      <pic:spPr bwMode="auto">
                        <a:xfrm>
                          <a:off x="0" y="0"/>
                          <a:ext cx="1371600" cy="438150"/>
                        </a:xfrm>
                        <a:prstGeom prst="rect">
                          <a:avLst/>
                        </a:prstGeom>
                        <a:noFill/>
                        <a:ln w="9525">
                          <a:noFill/>
                          <a:miter lim="800000"/>
                          <a:headEnd/>
                          <a:tailEnd/>
                        </a:ln>
                      </pic:spPr>
                    </pic:pic>
                  </a:graphicData>
                </a:graphic>
              </wp:inline>
            </w:drawing>
          </w:r>
        </w:p>
      </w:tc>
    </w:tr>
  </w:tbl>
  <w:p w14:paraId="63B8A3D8" w14:textId="77777777" w:rsidR="00EB7239" w:rsidRPr="00DD2642" w:rsidRDefault="00EB7239" w:rsidP="00DD2642">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B05D4" w14:textId="77777777" w:rsidR="00EB7239" w:rsidRPr="00AB04D9" w:rsidRDefault="00EB7239" w:rsidP="00AB04D9">
    <w:pPr>
      <w:pStyle w:val="Footer"/>
      <w:rPr>
        <w:sz w:val="16"/>
      </w:rPr>
    </w:pPr>
    <w:r w:rsidRPr="00AB04D9">
      <w:rPr>
        <w:sz w:val="16"/>
      </w:rPr>
      <w:t>Copyright @2017. This is an open-access article distributed under the terms of the Creative</w:t>
    </w:r>
  </w:p>
  <w:p w14:paraId="7DAB83A2" w14:textId="77777777" w:rsidR="00EB7239" w:rsidRPr="00AB04D9" w:rsidRDefault="00EB7239" w:rsidP="00AB04D9">
    <w:pPr>
      <w:pStyle w:val="Footer"/>
      <w:rPr>
        <w:sz w:val="16"/>
      </w:rPr>
    </w:pPr>
    <w:r w:rsidRPr="00AB04D9">
      <w:rPr>
        <w:sz w:val="16"/>
      </w:rPr>
      <w:t>Commons Attribution-NonCommercial-ShareAlike 4.0 International License (http://creativecommons.org/licenses/by-nc-sa/4.0/)</w:t>
    </w:r>
  </w:p>
  <w:p w14:paraId="37E5D42A" w14:textId="77777777" w:rsidR="00EB7239" w:rsidRPr="00AB04D9" w:rsidRDefault="00EB7239" w:rsidP="00AB04D9">
    <w:pPr>
      <w:pStyle w:val="Footer"/>
      <w:rPr>
        <w:sz w:val="16"/>
      </w:rPr>
    </w:pPr>
    <w:r w:rsidRPr="00AB04D9">
      <w:rPr>
        <w:sz w:val="16"/>
      </w:rPr>
      <w:t>which permits unrestricted non-commercial used, distribution and reproduction in any medium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23562" w14:textId="77777777" w:rsidR="002D54A8" w:rsidRDefault="002D54A8" w:rsidP="008C3A75">
      <w:pPr>
        <w:spacing w:after="0" w:line="240" w:lineRule="auto"/>
      </w:pPr>
      <w:r>
        <w:separator/>
      </w:r>
    </w:p>
  </w:footnote>
  <w:footnote w:type="continuationSeparator" w:id="0">
    <w:p w14:paraId="0EF62A2D" w14:textId="77777777" w:rsidR="002D54A8" w:rsidRDefault="002D54A8" w:rsidP="008C3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1BC8" w14:textId="3CEC1B16" w:rsidR="00EB7239" w:rsidRDefault="00EB7239" w:rsidP="00DD2642">
    <w:pPr>
      <w:pStyle w:val="Header"/>
      <w:jc w:val="right"/>
    </w:pPr>
    <w:r>
      <w:tab/>
    </w:r>
    <w:r>
      <w:tab/>
    </w:r>
  </w:p>
  <w:tbl>
    <w:tblPr>
      <w:tblStyle w:val="TableGrid"/>
      <w:tblW w:w="0" w:type="auto"/>
      <w:tblInd w:w="4219" w:type="dxa"/>
      <w:tblBorders>
        <w:top w:val="none" w:sz="0" w:space="0" w:color="auto"/>
        <w:left w:val="none" w:sz="0" w:space="0" w:color="auto"/>
        <w:bottom w:val="none" w:sz="0" w:space="0" w:color="auto"/>
        <w:right w:val="none" w:sz="0" w:space="0" w:color="auto"/>
        <w:insideV w:val="single" w:sz="12" w:space="0" w:color="auto"/>
      </w:tblBorders>
      <w:tblLook w:val="04A0" w:firstRow="1" w:lastRow="0" w:firstColumn="1" w:lastColumn="0" w:noHBand="0" w:noVBand="1"/>
    </w:tblPr>
    <w:tblGrid>
      <w:gridCol w:w="4760"/>
      <w:gridCol w:w="876"/>
    </w:tblGrid>
    <w:tr w:rsidR="00EB7239" w14:paraId="76945492" w14:textId="77777777" w:rsidTr="00DD2642">
      <w:tc>
        <w:tcPr>
          <w:tcW w:w="4820" w:type="dxa"/>
          <w:vAlign w:val="center"/>
        </w:tcPr>
        <w:p w14:paraId="65ED9F18" w14:textId="3F74808D" w:rsidR="00EB7239" w:rsidRPr="00725DCB" w:rsidRDefault="00FD27CA" w:rsidP="00DD2642">
          <w:pPr>
            <w:pStyle w:val="Footer"/>
            <w:jc w:val="right"/>
            <w:rPr>
              <w:rFonts w:cstheme="minorHAnsi"/>
              <w:sz w:val="12"/>
            </w:rPr>
          </w:pPr>
          <w:r w:rsidRPr="00FD27CA">
            <w:rPr>
              <w:rFonts w:cstheme="minorHAnsi"/>
              <w:sz w:val="12"/>
              <w:lang w:val="en-US"/>
            </w:rPr>
            <w:t>Fahrul Islam</w:t>
          </w:r>
          <w:r w:rsidR="00EB7239" w:rsidRPr="00725DCB">
            <w:rPr>
              <w:rFonts w:cstheme="minorHAnsi"/>
              <w:sz w:val="12"/>
            </w:rPr>
            <w:t xml:space="preserve">, </w:t>
          </w:r>
          <w:r w:rsidR="00EB7239" w:rsidRPr="00725DCB">
            <w:rPr>
              <w:rFonts w:cstheme="minorHAnsi"/>
              <w:i/>
              <w:sz w:val="12"/>
            </w:rPr>
            <w:t>et al</w:t>
          </w:r>
        </w:p>
        <w:p w14:paraId="3C655C4C" w14:textId="77777777" w:rsidR="00FD27CA" w:rsidRPr="00FD27CA" w:rsidRDefault="00FD27CA" w:rsidP="00FD27CA">
          <w:pPr>
            <w:pStyle w:val="Footer"/>
            <w:jc w:val="right"/>
            <w:rPr>
              <w:rFonts w:cstheme="minorHAnsi"/>
              <w:i/>
              <w:sz w:val="12"/>
              <w:lang w:val="en-US"/>
            </w:rPr>
          </w:pPr>
          <w:r w:rsidRPr="00FD27CA">
            <w:rPr>
              <w:rFonts w:cstheme="minorHAnsi"/>
              <w:i/>
              <w:sz w:val="12"/>
              <w:lang w:val="en-US"/>
            </w:rPr>
            <w:t>Escherichia coli contamination among Contemporary Drinks</w:t>
          </w:r>
        </w:p>
        <w:p w14:paraId="7D96E016" w14:textId="1792ABA0" w:rsidR="00EB7239" w:rsidRPr="00E6554F" w:rsidRDefault="00FD27CA" w:rsidP="00FD27CA">
          <w:pPr>
            <w:pStyle w:val="Header"/>
            <w:jc w:val="right"/>
            <w:rPr>
              <w:lang w:val="en-US"/>
            </w:rPr>
          </w:pPr>
          <w:r w:rsidRPr="00FD27CA">
            <w:rPr>
              <w:rFonts w:cstheme="minorHAnsi"/>
              <w:i/>
              <w:sz w:val="12"/>
              <w:lang w:val="en-US"/>
            </w:rPr>
            <w:t>Kontaminasi Escherichia coli pada Minuman Kekinian</w:t>
          </w:r>
        </w:p>
      </w:tc>
      <w:tc>
        <w:tcPr>
          <w:tcW w:w="816" w:type="dxa"/>
          <w:shd w:val="clear" w:color="auto" w:fill="BFBFBF" w:themeFill="background1" w:themeFillShade="BF"/>
          <w:vAlign w:val="center"/>
        </w:tcPr>
        <w:p w14:paraId="201F9498" w14:textId="77777777" w:rsidR="00EB7239" w:rsidRPr="00C0391C" w:rsidRDefault="00EB7239" w:rsidP="00DD2642">
          <w:pPr>
            <w:pStyle w:val="Header"/>
            <w:jc w:val="center"/>
            <w:rPr>
              <w:rFonts w:ascii="Perpetua" w:hAnsi="Perpetua"/>
              <w:b/>
            </w:rPr>
          </w:pPr>
          <w:r w:rsidRPr="00FD27CA">
            <w:rPr>
              <w:rFonts w:ascii="Perpetua" w:hAnsi="Perpetua" w:cs="Times New Roman"/>
              <w:b/>
              <w:sz w:val="48"/>
            </w:rPr>
            <w:fldChar w:fldCharType="begin"/>
          </w:r>
          <w:r w:rsidRPr="00FD27CA">
            <w:rPr>
              <w:rFonts w:ascii="Perpetua" w:hAnsi="Perpetua" w:cs="Times New Roman"/>
              <w:b/>
              <w:sz w:val="48"/>
            </w:rPr>
            <w:instrText xml:space="preserve"> PAGE   \* MERGEFORMAT </w:instrText>
          </w:r>
          <w:r w:rsidRPr="00FD27CA">
            <w:rPr>
              <w:rFonts w:ascii="Perpetua" w:hAnsi="Perpetua" w:cs="Times New Roman"/>
              <w:b/>
              <w:sz w:val="48"/>
            </w:rPr>
            <w:fldChar w:fldCharType="separate"/>
          </w:r>
          <w:r w:rsidR="00FD27CA">
            <w:rPr>
              <w:rFonts w:ascii="Perpetua" w:hAnsi="Perpetua" w:cs="Times New Roman"/>
              <w:b/>
              <w:noProof/>
              <w:sz w:val="48"/>
            </w:rPr>
            <w:t>224</w:t>
          </w:r>
          <w:r w:rsidRPr="00FD27CA">
            <w:rPr>
              <w:rFonts w:ascii="Perpetua" w:hAnsi="Perpetua" w:cs="Times New Roman"/>
              <w:b/>
              <w:noProof/>
              <w:sz w:val="48"/>
            </w:rPr>
            <w:fldChar w:fldCharType="end"/>
          </w:r>
        </w:p>
      </w:tc>
    </w:tr>
  </w:tbl>
  <w:p w14:paraId="337D5E93" w14:textId="2CC320C2" w:rsidR="00EB7239" w:rsidRPr="00C0391C" w:rsidRDefault="00EB7239" w:rsidP="00DD2642">
    <w:pPr>
      <w:pStyle w:val="Header"/>
      <w:jc w:val="right"/>
      <w:rPr>
        <w:lang w:val="en-US"/>
      </w:rPr>
    </w:pPr>
    <w:r>
      <w:rPr>
        <w:noProof/>
        <w:lang w:val="en-US" w:eastAsia="en-US"/>
      </w:rPr>
      <mc:AlternateContent>
        <mc:Choice Requires="wps">
          <w:drawing>
            <wp:anchor distT="0" distB="0" distL="114300" distR="114300" simplePos="0" relativeHeight="251658752" behindDoc="0" locked="0" layoutInCell="1" allowOverlap="1" wp14:anchorId="6B9C90FF" wp14:editId="737D661B">
              <wp:simplePos x="0" y="0"/>
              <wp:positionH relativeFrom="column">
                <wp:posOffset>-63500</wp:posOffset>
              </wp:positionH>
              <wp:positionV relativeFrom="paragraph">
                <wp:posOffset>-2540</wp:posOffset>
              </wp:positionV>
              <wp:extent cx="6259830" cy="0"/>
              <wp:effectExtent l="12700" t="6985" r="13970" b="1206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59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DFBB3" id="_x0000_t32" coordsize="21600,21600" o:spt="32" o:oned="t" path="m,l21600,21600e" filled="f">
              <v:path arrowok="t" fillok="f" o:connecttype="none"/>
              <o:lock v:ext="edit" shapetype="t"/>
            </v:shapetype>
            <v:shape id="AutoShape 1" o:spid="_x0000_s1026" type="#_x0000_t32" style="position:absolute;margin-left:-5pt;margin-top:-.2pt;width:492.9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5233C"/>
    <w:multiLevelType w:val="hybridMultilevel"/>
    <w:tmpl w:val="B94041A4"/>
    <w:lvl w:ilvl="0" w:tplc="7FD472F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7A422A"/>
    <w:multiLevelType w:val="hybridMultilevel"/>
    <w:tmpl w:val="2F32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C2985"/>
    <w:multiLevelType w:val="multilevel"/>
    <w:tmpl w:val="236C29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D31ECF"/>
    <w:multiLevelType w:val="multilevel"/>
    <w:tmpl w:val="23D31ECF"/>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E374289"/>
    <w:multiLevelType w:val="hybridMultilevel"/>
    <w:tmpl w:val="26388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0C253C"/>
    <w:multiLevelType w:val="hybridMultilevel"/>
    <w:tmpl w:val="7D56BAE8"/>
    <w:lvl w:ilvl="0" w:tplc="D32028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7C07D69"/>
    <w:multiLevelType w:val="hybridMultilevel"/>
    <w:tmpl w:val="572CC7D6"/>
    <w:lvl w:ilvl="0" w:tplc="78D02E16">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9D55681"/>
    <w:multiLevelType w:val="hybridMultilevel"/>
    <w:tmpl w:val="FE40A682"/>
    <w:lvl w:ilvl="0" w:tplc="9DE4C74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860981"/>
    <w:multiLevelType w:val="hybridMultilevel"/>
    <w:tmpl w:val="B062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9E7A9B"/>
    <w:multiLevelType w:val="hybridMultilevel"/>
    <w:tmpl w:val="BCC43F7A"/>
    <w:lvl w:ilvl="0" w:tplc="EA6A96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8"/>
  </w:num>
  <w:num w:numId="7">
    <w:abstractNumId w:val="1"/>
  </w:num>
  <w:num w:numId="8">
    <w:abstractNumId w:val="6"/>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75"/>
    <w:rsid w:val="00001285"/>
    <w:rsid w:val="000350EC"/>
    <w:rsid w:val="00052770"/>
    <w:rsid w:val="00052EE6"/>
    <w:rsid w:val="00053DA0"/>
    <w:rsid w:val="000571A5"/>
    <w:rsid w:val="00064BB9"/>
    <w:rsid w:val="0006693F"/>
    <w:rsid w:val="00070DF6"/>
    <w:rsid w:val="00073978"/>
    <w:rsid w:val="00083884"/>
    <w:rsid w:val="00093637"/>
    <w:rsid w:val="00093AE9"/>
    <w:rsid w:val="00096AD7"/>
    <w:rsid w:val="000A021F"/>
    <w:rsid w:val="000B50FE"/>
    <w:rsid w:val="000C16F5"/>
    <w:rsid w:val="000C3465"/>
    <w:rsid w:val="000C34DA"/>
    <w:rsid w:val="000C4ACB"/>
    <w:rsid w:val="000C5056"/>
    <w:rsid w:val="000D2B11"/>
    <w:rsid w:val="000E51D3"/>
    <w:rsid w:val="000F07D4"/>
    <w:rsid w:val="000F4701"/>
    <w:rsid w:val="00101972"/>
    <w:rsid w:val="00102A5A"/>
    <w:rsid w:val="001032F3"/>
    <w:rsid w:val="00104C1C"/>
    <w:rsid w:val="001100D5"/>
    <w:rsid w:val="00121297"/>
    <w:rsid w:val="00131BE1"/>
    <w:rsid w:val="0014157D"/>
    <w:rsid w:val="00151A70"/>
    <w:rsid w:val="00151CD0"/>
    <w:rsid w:val="001854FD"/>
    <w:rsid w:val="001A2432"/>
    <w:rsid w:val="001B4614"/>
    <w:rsid w:val="001C2B3C"/>
    <w:rsid w:val="001E48A8"/>
    <w:rsid w:val="001F05C6"/>
    <w:rsid w:val="002068BC"/>
    <w:rsid w:val="002214FE"/>
    <w:rsid w:val="002266FB"/>
    <w:rsid w:val="00240ECC"/>
    <w:rsid w:val="00252024"/>
    <w:rsid w:val="00253A90"/>
    <w:rsid w:val="00261125"/>
    <w:rsid w:val="0026729E"/>
    <w:rsid w:val="002706A2"/>
    <w:rsid w:val="00272171"/>
    <w:rsid w:val="002779DF"/>
    <w:rsid w:val="0028396E"/>
    <w:rsid w:val="00283F41"/>
    <w:rsid w:val="0029223C"/>
    <w:rsid w:val="002975B0"/>
    <w:rsid w:val="002A3BED"/>
    <w:rsid w:val="002C03AB"/>
    <w:rsid w:val="002D54A8"/>
    <w:rsid w:val="002E531A"/>
    <w:rsid w:val="00305AAE"/>
    <w:rsid w:val="0031046C"/>
    <w:rsid w:val="00311835"/>
    <w:rsid w:val="003140BD"/>
    <w:rsid w:val="00315604"/>
    <w:rsid w:val="00317550"/>
    <w:rsid w:val="003356BC"/>
    <w:rsid w:val="00341965"/>
    <w:rsid w:val="0038330B"/>
    <w:rsid w:val="0038452C"/>
    <w:rsid w:val="00395003"/>
    <w:rsid w:val="003A3506"/>
    <w:rsid w:val="003A3E3F"/>
    <w:rsid w:val="003A42FC"/>
    <w:rsid w:val="003B1F9E"/>
    <w:rsid w:val="003B4DC2"/>
    <w:rsid w:val="003D73A9"/>
    <w:rsid w:val="003F083A"/>
    <w:rsid w:val="004057DC"/>
    <w:rsid w:val="00451F8E"/>
    <w:rsid w:val="00452743"/>
    <w:rsid w:val="004600E7"/>
    <w:rsid w:val="00466583"/>
    <w:rsid w:val="004878D2"/>
    <w:rsid w:val="00490220"/>
    <w:rsid w:val="00492F02"/>
    <w:rsid w:val="00497A1D"/>
    <w:rsid w:val="004A3874"/>
    <w:rsid w:val="004A53A8"/>
    <w:rsid w:val="004C202B"/>
    <w:rsid w:val="004C4596"/>
    <w:rsid w:val="004C6EF0"/>
    <w:rsid w:val="004E2297"/>
    <w:rsid w:val="004E6236"/>
    <w:rsid w:val="004F005E"/>
    <w:rsid w:val="004F2EDE"/>
    <w:rsid w:val="004F46BD"/>
    <w:rsid w:val="005017EF"/>
    <w:rsid w:val="00501B9A"/>
    <w:rsid w:val="00510F92"/>
    <w:rsid w:val="00511B95"/>
    <w:rsid w:val="005154CE"/>
    <w:rsid w:val="005165BA"/>
    <w:rsid w:val="00527010"/>
    <w:rsid w:val="0054042E"/>
    <w:rsid w:val="00561150"/>
    <w:rsid w:val="00565EB2"/>
    <w:rsid w:val="00572C77"/>
    <w:rsid w:val="005811F3"/>
    <w:rsid w:val="00581746"/>
    <w:rsid w:val="005871B9"/>
    <w:rsid w:val="0059003B"/>
    <w:rsid w:val="005B40ED"/>
    <w:rsid w:val="005B4F85"/>
    <w:rsid w:val="005C615D"/>
    <w:rsid w:val="005D3073"/>
    <w:rsid w:val="005D784C"/>
    <w:rsid w:val="00616925"/>
    <w:rsid w:val="00624B57"/>
    <w:rsid w:val="00632491"/>
    <w:rsid w:val="00632BB1"/>
    <w:rsid w:val="00635778"/>
    <w:rsid w:val="00646E22"/>
    <w:rsid w:val="006536C6"/>
    <w:rsid w:val="00663907"/>
    <w:rsid w:val="00673169"/>
    <w:rsid w:val="00683EAF"/>
    <w:rsid w:val="00684FC9"/>
    <w:rsid w:val="00686F98"/>
    <w:rsid w:val="006A0924"/>
    <w:rsid w:val="006A1C20"/>
    <w:rsid w:val="006A3837"/>
    <w:rsid w:val="006B0925"/>
    <w:rsid w:val="006C35F1"/>
    <w:rsid w:val="006C6199"/>
    <w:rsid w:val="006E07AB"/>
    <w:rsid w:val="006E4790"/>
    <w:rsid w:val="006E7860"/>
    <w:rsid w:val="006F50CC"/>
    <w:rsid w:val="006F7ECA"/>
    <w:rsid w:val="00717E80"/>
    <w:rsid w:val="00725DCB"/>
    <w:rsid w:val="007272E3"/>
    <w:rsid w:val="00734862"/>
    <w:rsid w:val="00735393"/>
    <w:rsid w:val="00742FEE"/>
    <w:rsid w:val="0075627F"/>
    <w:rsid w:val="007563A2"/>
    <w:rsid w:val="007576F4"/>
    <w:rsid w:val="007601AA"/>
    <w:rsid w:val="0076486D"/>
    <w:rsid w:val="00766CB4"/>
    <w:rsid w:val="007753DC"/>
    <w:rsid w:val="007853FF"/>
    <w:rsid w:val="00797BCE"/>
    <w:rsid w:val="007A1624"/>
    <w:rsid w:val="007C0545"/>
    <w:rsid w:val="007C3D80"/>
    <w:rsid w:val="007C4BD2"/>
    <w:rsid w:val="007E2B2D"/>
    <w:rsid w:val="007F21B4"/>
    <w:rsid w:val="00807233"/>
    <w:rsid w:val="00834736"/>
    <w:rsid w:val="008406B4"/>
    <w:rsid w:val="008563B9"/>
    <w:rsid w:val="00857717"/>
    <w:rsid w:val="008609A6"/>
    <w:rsid w:val="00861ADE"/>
    <w:rsid w:val="00876E9D"/>
    <w:rsid w:val="00880B3C"/>
    <w:rsid w:val="0088107D"/>
    <w:rsid w:val="008918F0"/>
    <w:rsid w:val="00892405"/>
    <w:rsid w:val="00894ACE"/>
    <w:rsid w:val="008C24CC"/>
    <w:rsid w:val="008C3A75"/>
    <w:rsid w:val="008C4032"/>
    <w:rsid w:val="008D0330"/>
    <w:rsid w:val="008E061F"/>
    <w:rsid w:val="008E5060"/>
    <w:rsid w:val="0091078F"/>
    <w:rsid w:val="00917EC4"/>
    <w:rsid w:val="00931F1E"/>
    <w:rsid w:val="00933961"/>
    <w:rsid w:val="009361D5"/>
    <w:rsid w:val="00937662"/>
    <w:rsid w:val="00945683"/>
    <w:rsid w:val="00946270"/>
    <w:rsid w:val="00946B95"/>
    <w:rsid w:val="00951177"/>
    <w:rsid w:val="00951746"/>
    <w:rsid w:val="00993583"/>
    <w:rsid w:val="009A26FA"/>
    <w:rsid w:val="009C4338"/>
    <w:rsid w:val="009D3A82"/>
    <w:rsid w:val="009D79AD"/>
    <w:rsid w:val="009E0442"/>
    <w:rsid w:val="009E2C2D"/>
    <w:rsid w:val="009E3EB1"/>
    <w:rsid w:val="009E698F"/>
    <w:rsid w:val="00A063B0"/>
    <w:rsid w:val="00A124D0"/>
    <w:rsid w:val="00A14794"/>
    <w:rsid w:val="00A20A2A"/>
    <w:rsid w:val="00A34CCD"/>
    <w:rsid w:val="00A47641"/>
    <w:rsid w:val="00A47D91"/>
    <w:rsid w:val="00A5059C"/>
    <w:rsid w:val="00A53343"/>
    <w:rsid w:val="00A77495"/>
    <w:rsid w:val="00A82494"/>
    <w:rsid w:val="00AA5604"/>
    <w:rsid w:val="00AA7524"/>
    <w:rsid w:val="00AB04D9"/>
    <w:rsid w:val="00AC4439"/>
    <w:rsid w:val="00AC712F"/>
    <w:rsid w:val="00AD0B20"/>
    <w:rsid w:val="00AD1A89"/>
    <w:rsid w:val="00AD6EAA"/>
    <w:rsid w:val="00AF21C6"/>
    <w:rsid w:val="00AF7578"/>
    <w:rsid w:val="00B01458"/>
    <w:rsid w:val="00B0546B"/>
    <w:rsid w:val="00B06416"/>
    <w:rsid w:val="00B30FC7"/>
    <w:rsid w:val="00B34CAD"/>
    <w:rsid w:val="00B41F7D"/>
    <w:rsid w:val="00B4473F"/>
    <w:rsid w:val="00B45AEB"/>
    <w:rsid w:val="00B47CBA"/>
    <w:rsid w:val="00B5329D"/>
    <w:rsid w:val="00B634BE"/>
    <w:rsid w:val="00B6595D"/>
    <w:rsid w:val="00B82326"/>
    <w:rsid w:val="00B97F11"/>
    <w:rsid w:val="00BA46EE"/>
    <w:rsid w:val="00BB0043"/>
    <w:rsid w:val="00BC0C41"/>
    <w:rsid w:val="00BD2BA2"/>
    <w:rsid w:val="00BD2D58"/>
    <w:rsid w:val="00BE0E03"/>
    <w:rsid w:val="00BF1982"/>
    <w:rsid w:val="00BF6021"/>
    <w:rsid w:val="00BF6333"/>
    <w:rsid w:val="00C0391C"/>
    <w:rsid w:val="00C135F3"/>
    <w:rsid w:val="00C1662C"/>
    <w:rsid w:val="00C340ED"/>
    <w:rsid w:val="00C3517A"/>
    <w:rsid w:val="00C42AF2"/>
    <w:rsid w:val="00C450A6"/>
    <w:rsid w:val="00C652D9"/>
    <w:rsid w:val="00C71A3A"/>
    <w:rsid w:val="00C84829"/>
    <w:rsid w:val="00CA2365"/>
    <w:rsid w:val="00CA47AA"/>
    <w:rsid w:val="00CA54C9"/>
    <w:rsid w:val="00CA5BC4"/>
    <w:rsid w:val="00CB0727"/>
    <w:rsid w:val="00CB5B34"/>
    <w:rsid w:val="00CC3FFD"/>
    <w:rsid w:val="00CD0927"/>
    <w:rsid w:val="00CD35D7"/>
    <w:rsid w:val="00CE4FE4"/>
    <w:rsid w:val="00CE7D8D"/>
    <w:rsid w:val="00CF58CB"/>
    <w:rsid w:val="00D11B48"/>
    <w:rsid w:val="00D219B4"/>
    <w:rsid w:val="00D21F95"/>
    <w:rsid w:val="00D23392"/>
    <w:rsid w:val="00D44269"/>
    <w:rsid w:val="00D54407"/>
    <w:rsid w:val="00D6182F"/>
    <w:rsid w:val="00D8279B"/>
    <w:rsid w:val="00D872AE"/>
    <w:rsid w:val="00DA0B8B"/>
    <w:rsid w:val="00DA1599"/>
    <w:rsid w:val="00DA3F4C"/>
    <w:rsid w:val="00DA70CD"/>
    <w:rsid w:val="00DA7615"/>
    <w:rsid w:val="00DB4C4E"/>
    <w:rsid w:val="00DD2642"/>
    <w:rsid w:val="00DF13AD"/>
    <w:rsid w:val="00DF1E09"/>
    <w:rsid w:val="00E03E72"/>
    <w:rsid w:val="00E0662F"/>
    <w:rsid w:val="00E127F0"/>
    <w:rsid w:val="00E13C95"/>
    <w:rsid w:val="00E2187E"/>
    <w:rsid w:val="00E22454"/>
    <w:rsid w:val="00E257BC"/>
    <w:rsid w:val="00E273BB"/>
    <w:rsid w:val="00E3266F"/>
    <w:rsid w:val="00E34068"/>
    <w:rsid w:val="00E42734"/>
    <w:rsid w:val="00E57F66"/>
    <w:rsid w:val="00E612B0"/>
    <w:rsid w:val="00E6554F"/>
    <w:rsid w:val="00E86238"/>
    <w:rsid w:val="00E87D6B"/>
    <w:rsid w:val="00EA51E5"/>
    <w:rsid w:val="00EB5A6B"/>
    <w:rsid w:val="00EB7239"/>
    <w:rsid w:val="00EB741F"/>
    <w:rsid w:val="00EC752D"/>
    <w:rsid w:val="00ED698E"/>
    <w:rsid w:val="00F04CD3"/>
    <w:rsid w:val="00F04F5E"/>
    <w:rsid w:val="00F15CC4"/>
    <w:rsid w:val="00F20E6D"/>
    <w:rsid w:val="00F2357C"/>
    <w:rsid w:val="00F265F9"/>
    <w:rsid w:val="00F3476A"/>
    <w:rsid w:val="00F530D3"/>
    <w:rsid w:val="00F60571"/>
    <w:rsid w:val="00F6085F"/>
    <w:rsid w:val="00F645E6"/>
    <w:rsid w:val="00F7169B"/>
    <w:rsid w:val="00F8231B"/>
    <w:rsid w:val="00F96A85"/>
    <w:rsid w:val="00F97331"/>
    <w:rsid w:val="00FA2462"/>
    <w:rsid w:val="00FB7A0B"/>
    <w:rsid w:val="00FC3435"/>
    <w:rsid w:val="00FC6CC7"/>
    <w:rsid w:val="00FD0760"/>
    <w:rsid w:val="00FD1F48"/>
    <w:rsid w:val="00FD27CA"/>
    <w:rsid w:val="00FD54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42CBA"/>
  <w15:docId w15:val="{96F529F8-89D2-4C06-B0A3-90A57A9B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75"/>
  </w:style>
  <w:style w:type="paragraph" w:styleId="Footer">
    <w:name w:val="footer"/>
    <w:basedOn w:val="Normal"/>
    <w:link w:val="FooterChar"/>
    <w:uiPriority w:val="99"/>
    <w:unhideWhenUsed/>
    <w:rsid w:val="008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75"/>
  </w:style>
  <w:style w:type="paragraph" w:styleId="BalloonText">
    <w:name w:val="Balloon Text"/>
    <w:basedOn w:val="Normal"/>
    <w:link w:val="BalloonTextChar"/>
    <w:uiPriority w:val="99"/>
    <w:semiHidden/>
    <w:unhideWhenUsed/>
    <w:rsid w:val="0007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F6"/>
    <w:rPr>
      <w:rFonts w:ascii="Tahoma" w:hAnsi="Tahoma" w:cs="Tahoma"/>
      <w:sz w:val="16"/>
      <w:szCs w:val="16"/>
    </w:rPr>
  </w:style>
  <w:style w:type="character" w:styleId="Hyperlink">
    <w:name w:val="Hyperlink"/>
    <w:basedOn w:val="DefaultParagraphFont"/>
    <w:uiPriority w:val="99"/>
    <w:unhideWhenUsed/>
    <w:rsid w:val="00252024"/>
    <w:rPr>
      <w:color w:val="0000FF"/>
      <w:u w:val="single"/>
    </w:rPr>
  </w:style>
  <w:style w:type="paragraph" w:styleId="ListParagraph">
    <w:name w:val="List Paragraph"/>
    <w:basedOn w:val="Normal"/>
    <w:link w:val="ListParagraphChar"/>
    <w:uiPriority w:val="34"/>
    <w:qFormat/>
    <w:rsid w:val="0091078F"/>
    <w:pPr>
      <w:ind w:left="720"/>
      <w:contextualSpacing/>
    </w:pPr>
  </w:style>
  <w:style w:type="table" w:styleId="TableGrid">
    <w:name w:val="Table Grid"/>
    <w:basedOn w:val="TableNormal"/>
    <w:uiPriority w:val="59"/>
    <w:unhideWhenUsed/>
    <w:rsid w:val="001A2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A1C20"/>
    <w:rPr>
      <w:color w:val="605E5C"/>
      <w:shd w:val="clear" w:color="auto" w:fill="E1DFDD"/>
    </w:rPr>
  </w:style>
  <w:style w:type="character" w:customStyle="1" w:styleId="UnresolvedMention2">
    <w:name w:val="Unresolved Mention2"/>
    <w:basedOn w:val="DefaultParagraphFont"/>
    <w:uiPriority w:val="99"/>
    <w:semiHidden/>
    <w:unhideWhenUsed/>
    <w:rsid w:val="00FD0760"/>
    <w:rPr>
      <w:color w:val="605E5C"/>
      <w:shd w:val="clear" w:color="auto" w:fill="E1DFDD"/>
    </w:rPr>
  </w:style>
  <w:style w:type="character" w:customStyle="1" w:styleId="tlid-translation">
    <w:name w:val="tlid-translation"/>
    <w:basedOn w:val="DefaultParagraphFont"/>
    <w:rsid w:val="004057DC"/>
  </w:style>
  <w:style w:type="character" w:customStyle="1" w:styleId="ListParagraphChar">
    <w:name w:val="List Paragraph Char"/>
    <w:link w:val="ListParagraph"/>
    <w:uiPriority w:val="34"/>
    <w:qFormat/>
    <w:rsid w:val="0014157D"/>
  </w:style>
  <w:style w:type="character" w:customStyle="1" w:styleId="citation">
    <w:name w:val="citation"/>
    <w:basedOn w:val="DefaultParagraphFont"/>
    <w:rsid w:val="002975B0"/>
  </w:style>
  <w:style w:type="character" w:customStyle="1" w:styleId="UnresolvedMention3">
    <w:name w:val="Unresolved Mention3"/>
    <w:basedOn w:val="DefaultParagraphFont"/>
    <w:uiPriority w:val="99"/>
    <w:semiHidden/>
    <w:unhideWhenUsed/>
    <w:rsid w:val="00EA51E5"/>
    <w:rPr>
      <w:color w:val="605E5C"/>
      <w:shd w:val="clear" w:color="auto" w:fill="E1DFDD"/>
    </w:rPr>
  </w:style>
  <w:style w:type="character" w:styleId="CommentReference">
    <w:name w:val="annotation reference"/>
    <w:basedOn w:val="DefaultParagraphFont"/>
    <w:uiPriority w:val="99"/>
    <w:semiHidden/>
    <w:unhideWhenUsed/>
    <w:rsid w:val="00D6182F"/>
    <w:rPr>
      <w:sz w:val="16"/>
      <w:szCs w:val="16"/>
    </w:rPr>
  </w:style>
  <w:style w:type="paragraph" w:styleId="CommentText">
    <w:name w:val="annotation text"/>
    <w:basedOn w:val="Normal"/>
    <w:link w:val="CommentTextChar"/>
    <w:uiPriority w:val="99"/>
    <w:semiHidden/>
    <w:unhideWhenUsed/>
    <w:rsid w:val="00D6182F"/>
    <w:pPr>
      <w:spacing w:line="240" w:lineRule="auto"/>
    </w:pPr>
    <w:rPr>
      <w:sz w:val="20"/>
      <w:szCs w:val="20"/>
    </w:rPr>
  </w:style>
  <w:style w:type="character" w:customStyle="1" w:styleId="CommentTextChar">
    <w:name w:val="Comment Text Char"/>
    <w:basedOn w:val="DefaultParagraphFont"/>
    <w:link w:val="CommentText"/>
    <w:uiPriority w:val="99"/>
    <w:semiHidden/>
    <w:rsid w:val="00D6182F"/>
    <w:rPr>
      <w:sz w:val="20"/>
      <w:szCs w:val="20"/>
    </w:rPr>
  </w:style>
  <w:style w:type="paragraph" w:styleId="CommentSubject">
    <w:name w:val="annotation subject"/>
    <w:basedOn w:val="CommentText"/>
    <w:next w:val="CommentText"/>
    <w:link w:val="CommentSubjectChar"/>
    <w:uiPriority w:val="99"/>
    <w:semiHidden/>
    <w:unhideWhenUsed/>
    <w:rsid w:val="00D6182F"/>
    <w:rPr>
      <w:b/>
      <w:bCs/>
    </w:rPr>
  </w:style>
  <w:style w:type="character" w:customStyle="1" w:styleId="CommentSubjectChar">
    <w:name w:val="Comment Subject Char"/>
    <w:basedOn w:val="CommentTextChar"/>
    <w:link w:val="CommentSubject"/>
    <w:uiPriority w:val="99"/>
    <w:semiHidden/>
    <w:rsid w:val="00D6182F"/>
    <w:rPr>
      <w:b/>
      <w:bCs/>
      <w:sz w:val="20"/>
      <w:szCs w:val="20"/>
    </w:rPr>
  </w:style>
  <w:style w:type="character" w:customStyle="1" w:styleId="Bodytext2">
    <w:name w:val="Body text (2)_"/>
    <w:basedOn w:val="DefaultParagraphFont"/>
    <w:link w:val="Bodytext20"/>
    <w:locked/>
    <w:rsid w:val="00CB5B34"/>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CB5B34"/>
    <w:pPr>
      <w:widowControl w:val="0"/>
      <w:shd w:val="clear" w:color="auto" w:fill="FFFFFF"/>
      <w:spacing w:after="0" w:line="250" w:lineRule="exact"/>
      <w:jc w:val="both"/>
    </w:pPr>
    <w:rPr>
      <w:rFonts w:ascii="Times New Roman" w:eastAsia="Times New Roman" w:hAnsi="Times New Roman" w:cs="Times New Roman"/>
      <w:sz w:val="20"/>
      <w:szCs w:val="20"/>
    </w:rPr>
  </w:style>
  <w:style w:type="character" w:customStyle="1" w:styleId="Bodytext210">
    <w:name w:val="Body text (2) + 10"/>
    <w:aliases w:val="5 pt,Bold"/>
    <w:basedOn w:val="Bodytext2"/>
    <w:rsid w:val="00CB5B34"/>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id-ID" w:eastAsia="id-ID" w:bidi="id-ID"/>
    </w:rPr>
  </w:style>
  <w:style w:type="character" w:customStyle="1" w:styleId="UnresolvedMention">
    <w:name w:val="Unresolved Mention"/>
    <w:basedOn w:val="DefaultParagraphFont"/>
    <w:uiPriority w:val="99"/>
    <w:semiHidden/>
    <w:unhideWhenUsed/>
    <w:rsid w:val="00FD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782">
      <w:bodyDiv w:val="1"/>
      <w:marLeft w:val="0"/>
      <w:marRight w:val="0"/>
      <w:marTop w:val="0"/>
      <w:marBottom w:val="0"/>
      <w:divBdr>
        <w:top w:val="none" w:sz="0" w:space="0" w:color="auto"/>
        <w:left w:val="none" w:sz="0" w:space="0" w:color="auto"/>
        <w:bottom w:val="none" w:sz="0" w:space="0" w:color="auto"/>
        <w:right w:val="none" w:sz="0" w:space="0" w:color="auto"/>
      </w:divBdr>
    </w:div>
    <w:div w:id="50154965">
      <w:bodyDiv w:val="1"/>
      <w:marLeft w:val="0"/>
      <w:marRight w:val="0"/>
      <w:marTop w:val="0"/>
      <w:marBottom w:val="0"/>
      <w:divBdr>
        <w:top w:val="none" w:sz="0" w:space="0" w:color="auto"/>
        <w:left w:val="none" w:sz="0" w:space="0" w:color="auto"/>
        <w:bottom w:val="none" w:sz="0" w:space="0" w:color="auto"/>
        <w:right w:val="none" w:sz="0" w:space="0" w:color="auto"/>
      </w:divBdr>
    </w:div>
    <w:div w:id="60755849">
      <w:bodyDiv w:val="1"/>
      <w:marLeft w:val="0"/>
      <w:marRight w:val="0"/>
      <w:marTop w:val="0"/>
      <w:marBottom w:val="0"/>
      <w:divBdr>
        <w:top w:val="none" w:sz="0" w:space="0" w:color="auto"/>
        <w:left w:val="none" w:sz="0" w:space="0" w:color="auto"/>
        <w:bottom w:val="none" w:sz="0" w:space="0" w:color="auto"/>
        <w:right w:val="none" w:sz="0" w:space="0" w:color="auto"/>
      </w:divBdr>
    </w:div>
    <w:div w:id="62485411">
      <w:bodyDiv w:val="1"/>
      <w:marLeft w:val="0"/>
      <w:marRight w:val="0"/>
      <w:marTop w:val="0"/>
      <w:marBottom w:val="0"/>
      <w:divBdr>
        <w:top w:val="none" w:sz="0" w:space="0" w:color="auto"/>
        <w:left w:val="none" w:sz="0" w:space="0" w:color="auto"/>
        <w:bottom w:val="none" w:sz="0" w:space="0" w:color="auto"/>
        <w:right w:val="none" w:sz="0" w:space="0" w:color="auto"/>
      </w:divBdr>
    </w:div>
    <w:div w:id="119765046">
      <w:bodyDiv w:val="1"/>
      <w:marLeft w:val="0"/>
      <w:marRight w:val="0"/>
      <w:marTop w:val="0"/>
      <w:marBottom w:val="0"/>
      <w:divBdr>
        <w:top w:val="none" w:sz="0" w:space="0" w:color="auto"/>
        <w:left w:val="none" w:sz="0" w:space="0" w:color="auto"/>
        <w:bottom w:val="none" w:sz="0" w:space="0" w:color="auto"/>
        <w:right w:val="none" w:sz="0" w:space="0" w:color="auto"/>
      </w:divBdr>
    </w:div>
    <w:div w:id="121576971">
      <w:bodyDiv w:val="1"/>
      <w:marLeft w:val="0"/>
      <w:marRight w:val="0"/>
      <w:marTop w:val="0"/>
      <w:marBottom w:val="0"/>
      <w:divBdr>
        <w:top w:val="none" w:sz="0" w:space="0" w:color="auto"/>
        <w:left w:val="none" w:sz="0" w:space="0" w:color="auto"/>
        <w:bottom w:val="none" w:sz="0" w:space="0" w:color="auto"/>
        <w:right w:val="none" w:sz="0" w:space="0" w:color="auto"/>
      </w:divBdr>
    </w:div>
    <w:div w:id="127210684">
      <w:bodyDiv w:val="1"/>
      <w:marLeft w:val="0"/>
      <w:marRight w:val="0"/>
      <w:marTop w:val="0"/>
      <w:marBottom w:val="0"/>
      <w:divBdr>
        <w:top w:val="none" w:sz="0" w:space="0" w:color="auto"/>
        <w:left w:val="none" w:sz="0" w:space="0" w:color="auto"/>
        <w:bottom w:val="none" w:sz="0" w:space="0" w:color="auto"/>
        <w:right w:val="none" w:sz="0" w:space="0" w:color="auto"/>
      </w:divBdr>
    </w:div>
    <w:div w:id="150408550">
      <w:bodyDiv w:val="1"/>
      <w:marLeft w:val="0"/>
      <w:marRight w:val="0"/>
      <w:marTop w:val="0"/>
      <w:marBottom w:val="0"/>
      <w:divBdr>
        <w:top w:val="none" w:sz="0" w:space="0" w:color="auto"/>
        <w:left w:val="none" w:sz="0" w:space="0" w:color="auto"/>
        <w:bottom w:val="none" w:sz="0" w:space="0" w:color="auto"/>
        <w:right w:val="none" w:sz="0" w:space="0" w:color="auto"/>
      </w:divBdr>
    </w:div>
    <w:div w:id="161361254">
      <w:bodyDiv w:val="1"/>
      <w:marLeft w:val="0"/>
      <w:marRight w:val="0"/>
      <w:marTop w:val="0"/>
      <w:marBottom w:val="0"/>
      <w:divBdr>
        <w:top w:val="none" w:sz="0" w:space="0" w:color="auto"/>
        <w:left w:val="none" w:sz="0" w:space="0" w:color="auto"/>
        <w:bottom w:val="none" w:sz="0" w:space="0" w:color="auto"/>
        <w:right w:val="none" w:sz="0" w:space="0" w:color="auto"/>
      </w:divBdr>
    </w:div>
    <w:div w:id="208342247">
      <w:bodyDiv w:val="1"/>
      <w:marLeft w:val="0"/>
      <w:marRight w:val="0"/>
      <w:marTop w:val="0"/>
      <w:marBottom w:val="0"/>
      <w:divBdr>
        <w:top w:val="none" w:sz="0" w:space="0" w:color="auto"/>
        <w:left w:val="none" w:sz="0" w:space="0" w:color="auto"/>
        <w:bottom w:val="none" w:sz="0" w:space="0" w:color="auto"/>
        <w:right w:val="none" w:sz="0" w:space="0" w:color="auto"/>
      </w:divBdr>
    </w:div>
    <w:div w:id="283342022">
      <w:bodyDiv w:val="1"/>
      <w:marLeft w:val="0"/>
      <w:marRight w:val="0"/>
      <w:marTop w:val="0"/>
      <w:marBottom w:val="0"/>
      <w:divBdr>
        <w:top w:val="none" w:sz="0" w:space="0" w:color="auto"/>
        <w:left w:val="none" w:sz="0" w:space="0" w:color="auto"/>
        <w:bottom w:val="none" w:sz="0" w:space="0" w:color="auto"/>
        <w:right w:val="none" w:sz="0" w:space="0" w:color="auto"/>
      </w:divBdr>
    </w:div>
    <w:div w:id="301276071">
      <w:bodyDiv w:val="1"/>
      <w:marLeft w:val="0"/>
      <w:marRight w:val="0"/>
      <w:marTop w:val="0"/>
      <w:marBottom w:val="0"/>
      <w:divBdr>
        <w:top w:val="none" w:sz="0" w:space="0" w:color="auto"/>
        <w:left w:val="none" w:sz="0" w:space="0" w:color="auto"/>
        <w:bottom w:val="none" w:sz="0" w:space="0" w:color="auto"/>
        <w:right w:val="none" w:sz="0" w:space="0" w:color="auto"/>
      </w:divBdr>
    </w:div>
    <w:div w:id="302585866">
      <w:bodyDiv w:val="1"/>
      <w:marLeft w:val="0"/>
      <w:marRight w:val="0"/>
      <w:marTop w:val="0"/>
      <w:marBottom w:val="0"/>
      <w:divBdr>
        <w:top w:val="none" w:sz="0" w:space="0" w:color="auto"/>
        <w:left w:val="none" w:sz="0" w:space="0" w:color="auto"/>
        <w:bottom w:val="none" w:sz="0" w:space="0" w:color="auto"/>
        <w:right w:val="none" w:sz="0" w:space="0" w:color="auto"/>
      </w:divBdr>
    </w:div>
    <w:div w:id="340857899">
      <w:bodyDiv w:val="1"/>
      <w:marLeft w:val="0"/>
      <w:marRight w:val="0"/>
      <w:marTop w:val="0"/>
      <w:marBottom w:val="0"/>
      <w:divBdr>
        <w:top w:val="none" w:sz="0" w:space="0" w:color="auto"/>
        <w:left w:val="none" w:sz="0" w:space="0" w:color="auto"/>
        <w:bottom w:val="none" w:sz="0" w:space="0" w:color="auto"/>
        <w:right w:val="none" w:sz="0" w:space="0" w:color="auto"/>
      </w:divBdr>
    </w:div>
    <w:div w:id="386497522">
      <w:bodyDiv w:val="1"/>
      <w:marLeft w:val="0"/>
      <w:marRight w:val="0"/>
      <w:marTop w:val="0"/>
      <w:marBottom w:val="0"/>
      <w:divBdr>
        <w:top w:val="none" w:sz="0" w:space="0" w:color="auto"/>
        <w:left w:val="none" w:sz="0" w:space="0" w:color="auto"/>
        <w:bottom w:val="none" w:sz="0" w:space="0" w:color="auto"/>
        <w:right w:val="none" w:sz="0" w:space="0" w:color="auto"/>
      </w:divBdr>
    </w:div>
    <w:div w:id="527257788">
      <w:bodyDiv w:val="1"/>
      <w:marLeft w:val="0"/>
      <w:marRight w:val="0"/>
      <w:marTop w:val="0"/>
      <w:marBottom w:val="0"/>
      <w:divBdr>
        <w:top w:val="none" w:sz="0" w:space="0" w:color="auto"/>
        <w:left w:val="none" w:sz="0" w:space="0" w:color="auto"/>
        <w:bottom w:val="none" w:sz="0" w:space="0" w:color="auto"/>
        <w:right w:val="none" w:sz="0" w:space="0" w:color="auto"/>
      </w:divBdr>
    </w:div>
    <w:div w:id="528759359">
      <w:bodyDiv w:val="1"/>
      <w:marLeft w:val="0"/>
      <w:marRight w:val="0"/>
      <w:marTop w:val="0"/>
      <w:marBottom w:val="0"/>
      <w:divBdr>
        <w:top w:val="none" w:sz="0" w:space="0" w:color="auto"/>
        <w:left w:val="none" w:sz="0" w:space="0" w:color="auto"/>
        <w:bottom w:val="none" w:sz="0" w:space="0" w:color="auto"/>
        <w:right w:val="none" w:sz="0" w:space="0" w:color="auto"/>
      </w:divBdr>
    </w:div>
    <w:div w:id="556741076">
      <w:bodyDiv w:val="1"/>
      <w:marLeft w:val="0"/>
      <w:marRight w:val="0"/>
      <w:marTop w:val="0"/>
      <w:marBottom w:val="0"/>
      <w:divBdr>
        <w:top w:val="none" w:sz="0" w:space="0" w:color="auto"/>
        <w:left w:val="none" w:sz="0" w:space="0" w:color="auto"/>
        <w:bottom w:val="none" w:sz="0" w:space="0" w:color="auto"/>
        <w:right w:val="none" w:sz="0" w:space="0" w:color="auto"/>
      </w:divBdr>
    </w:div>
    <w:div w:id="559251450">
      <w:bodyDiv w:val="1"/>
      <w:marLeft w:val="0"/>
      <w:marRight w:val="0"/>
      <w:marTop w:val="0"/>
      <w:marBottom w:val="0"/>
      <w:divBdr>
        <w:top w:val="none" w:sz="0" w:space="0" w:color="auto"/>
        <w:left w:val="none" w:sz="0" w:space="0" w:color="auto"/>
        <w:bottom w:val="none" w:sz="0" w:space="0" w:color="auto"/>
        <w:right w:val="none" w:sz="0" w:space="0" w:color="auto"/>
      </w:divBdr>
    </w:div>
    <w:div w:id="562450326">
      <w:bodyDiv w:val="1"/>
      <w:marLeft w:val="0"/>
      <w:marRight w:val="0"/>
      <w:marTop w:val="0"/>
      <w:marBottom w:val="0"/>
      <w:divBdr>
        <w:top w:val="none" w:sz="0" w:space="0" w:color="auto"/>
        <w:left w:val="none" w:sz="0" w:space="0" w:color="auto"/>
        <w:bottom w:val="none" w:sz="0" w:space="0" w:color="auto"/>
        <w:right w:val="none" w:sz="0" w:space="0" w:color="auto"/>
      </w:divBdr>
    </w:div>
    <w:div w:id="619073598">
      <w:bodyDiv w:val="1"/>
      <w:marLeft w:val="0"/>
      <w:marRight w:val="0"/>
      <w:marTop w:val="0"/>
      <w:marBottom w:val="0"/>
      <w:divBdr>
        <w:top w:val="none" w:sz="0" w:space="0" w:color="auto"/>
        <w:left w:val="none" w:sz="0" w:space="0" w:color="auto"/>
        <w:bottom w:val="none" w:sz="0" w:space="0" w:color="auto"/>
        <w:right w:val="none" w:sz="0" w:space="0" w:color="auto"/>
      </w:divBdr>
    </w:div>
    <w:div w:id="723525657">
      <w:bodyDiv w:val="1"/>
      <w:marLeft w:val="0"/>
      <w:marRight w:val="0"/>
      <w:marTop w:val="0"/>
      <w:marBottom w:val="0"/>
      <w:divBdr>
        <w:top w:val="none" w:sz="0" w:space="0" w:color="auto"/>
        <w:left w:val="none" w:sz="0" w:space="0" w:color="auto"/>
        <w:bottom w:val="none" w:sz="0" w:space="0" w:color="auto"/>
        <w:right w:val="none" w:sz="0" w:space="0" w:color="auto"/>
      </w:divBdr>
    </w:div>
    <w:div w:id="773939962">
      <w:bodyDiv w:val="1"/>
      <w:marLeft w:val="0"/>
      <w:marRight w:val="0"/>
      <w:marTop w:val="0"/>
      <w:marBottom w:val="0"/>
      <w:divBdr>
        <w:top w:val="none" w:sz="0" w:space="0" w:color="auto"/>
        <w:left w:val="none" w:sz="0" w:space="0" w:color="auto"/>
        <w:bottom w:val="none" w:sz="0" w:space="0" w:color="auto"/>
        <w:right w:val="none" w:sz="0" w:space="0" w:color="auto"/>
      </w:divBdr>
    </w:div>
    <w:div w:id="781342558">
      <w:bodyDiv w:val="1"/>
      <w:marLeft w:val="0"/>
      <w:marRight w:val="0"/>
      <w:marTop w:val="0"/>
      <w:marBottom w:val="0"/>
      <w:divBdr>
        <w:top w:val="none" w:sz="0" w:space="0" w:color="auto"/>
        <w:left w:val="none" w:sz="0" w:space="0" w:color="auto"/>
        <w:bottom w:val="none" w:sz="0" w:space="0" w:color="auto"/>
        <w:right w:val="none" w:sz="0" w:space="0" w:color="auto"/>
      </w:divBdr>
    </w:div>
    <w:div w:id="815031730">
      <w:bodyDiv w:val="1"/>
      <w:marLeft w:val="0"/>
      <w:marRight w:val="0"/>
      <w:marTop w:val="0"/>
      <w:marBottom w:val="0"/>
      <w:divBdr>
        <w:top w:val="none" w:sz="0" w:space="0" w:color="auto"/>
        <w:left w:val="none" w:sz="0" w:space="0" w:color="auto"/>
        <w:bottom w:val="none" w:sz="0" w:space="0" w:color="auto"/>
        <w:right w:val="none" w:sz="0" w:space="0" w:color="auto"/>
      </w:divBdr>
    </w:div>
    <w:div w:id="887645675">
      <w:bodyDiv w:val="1"/>
      <w:marLeft w:val="0"/>
      <w:marRight w:val="0"/>
      <w:marTop w:val="0"/>
      <w:marBottom w:val="0"/>
      <w:divBdr>
        <w:top w:val="none" w:sz="0" w:space="0" w:color="auto"/>
        <w:left w:val="none" w:sz="0" w:space="0" w:color="auto"/>
        <w:bottom w:val="none" w:sz="0" w:space="0" w:color="auto"/>
        <w:right w:val="none" w:sz="0" w:space="0" w:color="auto"/>
      </w:divBdr>
    </w:div>
    <w:div w:id="1020668003">
      <w:bodyDiv w:val="1"/>
      <w:marLeft w:val="0"/>
      <w:marRight w:val="0"/>
      <w:marTop w:val="0"/>
      <w:marBottom w:val="0"/>
      <w:divBdr>
        <w:top w:val="none" w:sz="0" w:space="0" w:color="auto"/>
        <w:left w:val="none" w:sz="0" w:space="0" w:color="auto"/>
        <w:bottom w:val="none" w:sz="0" w:space="0" w:color="auto"/>
        <w:right w:val="none" w:sz="0" w:space="0" w:color="auto"/>
      </w:divBdr>
    </w:div>
    <w:div w:id="1078677816">
      <w:bodyDiv w:val="1"/>
      <w:marLeft w:val="0"/>
      <w:marRight w:val="0"/>
      <w:marTop w:val="0"/>
      <w:marBottom w:val="0"/>
      <w:divBdr>
        <w:top w:val="none" w:sz="0" w:space="0" w:color="auto"/>
        <w:left w:val="none" w:sz="0" w:space="0" w:color="auto"/>
        <w:bottom w:val="none" w:sz="0" w:space="0" w:color="auto"/>
        <w:right w:val="none" w:sz="0" w:space="0" w:color="auto"/>
      </w:divBdr>
    </w:div>
    <w:div w:id="1184855897">
      <w:bodyDiv w:val="1"/>
      <w:marLeft w:val="0"/>
      <w:marRight w:val="0"/>
      <w:marTop w:val="0"/>
      <w:marBottom w:val="0"/>
      <w:divBdr>
        <w:top w:val="none" w:sz="0" w:space="0" w:color="auto"/>
        <w:left w:val="none" w:sz="0" w:space="0" w:color="auto"/>
        <w:bottom w:val="none" w:sz="0" w:space="0" w:color="auto"/>
        <w:right w:val="none" w:sz="0" w:space="0" w:color="auto"/>
      </w:divBdr>
    </w:div>
    <w:div w:id="1203402897">
      <w:bodyDiv w:val="1"/>
      <w:marLeft w:val="0"/>
      <w:marRight w:val="0"/>
      <w:marTop w:val="0"/>
      <w:marBottom w:val="0"/>
      <w:divBdr>
        <w:top w:val="none" w:sz="0" w:space="0" w:color="auto"/>
        <w:left w:val="none" w:sz="0" w:space="0" w:color="auto"/>
        <w:bottom w:val="none" w:sz="0" w:space="0" w:color="auto"/>
        <w:right w:val="none" w:sz="0" w:space="0" w:color="auto"/>
      </w:divBdr>
    </w:div>
    <w:div w:id="1381325741">
      <w:bodyDiv w:val="1"/>
      <w:marLeft w:val="0"/>
      <w:marRight w:val="0"/>
      <w:marTop w:val="0"/>
      <w:marBottom w:val="0"/>
      <w:divBdr>
        <w:top w:val="none" w:sz="0" w:space="0" w:color="auto"/>
        <w:left w:val="none" w:sz="0" w:space="0" w:color="auto"/>
        <w:bottom w:val="none" w:sz="0" w:space="0" w:color="auto"/>
        <w:right w:val="none" w:sz="0" w:space="0" w:color="auto"/>
      </w:divBdr>
    </w:div>
    <w:div w:id="1425688496">
      <w:bodyDiv w:val="1"/>
      <w:marLeft w:val="0"/>
      <w:marRight w:val="0"/>
      <w:marTop w:val="0"/>
      <w:marBottom w:val="0"/>
      <w:divBdr>
        <w:top w:val="none" w:sz="0" w:space="0" w:color="auto"/>
        <w:left w:val="none" w:sz="0" w:space="0" w:color="auto"/>
        <w:bottom w:val="none" w:sz="0" w:space="0" w:color="auto"/>
        <w:right w:val="none" w:sz="0" w:space="0" w:color="auto"/>
      </w:divBdr>
    </w:div>
    <w:div w:id="1449200732">
      <w:bodyDiv w:val="1"/>
      <w:marLeft w:val="0"/>
      <w:marRight w:val="0"/>
      <w:marTop w:val="0"/>
      <w:marBottom w:val="0"/>
      <w:divBdr>
        <w:top w:val="none" w:sz="0" w:space="0" w:color="auto"/>
        <w:left w:val="none" w:sz="0" w:space="0" w:color="auto"/>
        <w:bottom w:val="none" w:sz="0" w:space="0" w:color="auto"/>
        <w:right w:val="none" w:sz="0" w:space="0" w:color="auto"/>
      </w:divBdr>
    </w:div>
    <w:div w:id="1509711780">
      <w:bodyDiv w:val="1"/>
      <w:marLeft w:val="0"/>
      <w:marRight w:val="0"/>
      <w:marTop w:val="0"/>
      <w:marBottom w:val="0"/>
      <w:divBdr>
        <w:top w:val="none" w:sz="0" w:space="0" w:color="auto"/>
        <w:left w:val="none" w:sz="0" w:space="0" w:color="auto"/>
        <w:bottom w:val="none" w:sz="0" w:space="0" w:color="auto"/>
        <w:right w:val="none" w:sz="0" w:space="0" w:color="auto"/>
      </w:divBdr>
    </w:div>
    <w:div w:id="1519588144">
      <w:bodyDiv w:val="1"/>
      <w:marLeft w:val="0"/>
      <w:marRight w:val="0"/>
      <w:marTop w:val="0"/>
      <w:marBottom w:val="0"/>
      <w:divBdr>
        <w:top w:val="none" w:sz="0" w:space="0" w:color="auto"/>
        <w:left w:val="none" w:sz="0" w:space="0" w:color="auto"/>
        <w:bottom w:val="none" w:sz="0" w:space="0" w:color="auto"/>
        <w:right w:val="none" w:sz="0" w:space="0" w:color="auto"/>
      </w:divBdr>
    </w:div>
    <w:div w:id="1548182384">
      <w:bodyDiv w:val="1"/>
      <w:marLeft w:val="0"/>
      <w:marRight w:val="0"/>
      <w:marTop w:val="0"/>
      <w:marBottom w:val="0"/>
      <w:divBdr>
        <w:top w:val="none" w:sz="0" w:space="0" w:color="auto"/>
        <w:left w:val="none" w:sz="0" w:space="0" w:color="auto"/>
        <w:bottom w:val="none" w:sz="0" w:space="0" w:color="auto"/>
        <w:right w:val="none" w:sz="0" w:space="0" w:color="auto"/>
      </w:divBdr>
    </w:div>
    <w:div w:id="1566144854">
      <w:bodyDiv w:val="1"/>
      <w:marLeft w:val="0"/>
      <w:marRight w:val="0"/>
      <w:marTop w:val="0"/>
      <w:marBottom w:val="0"/>
      <w:divBdr>
        <w:top w:val="none" w:sz="0" w:space="0" w:color="auto"/>
        <w:left w:val="none" w:sz="0" w:space="0" w:color="auto"/>
        <w:bottom w:val="none" w:sz="0" w:space="0" w:color="auto"/>
        <w:right w:val="none" w:sz="0" w:space="0" w:color="auto"/>
      </w:divBdr>
    </w:div>
    <w:div w:id="1664049131">
      <w:bodyDiv w:val="1"/>
      <w:marLeft w:val="0"/>
      <w:marRight w:val="0"/>
      <w:marTop w:val="0"/>
      <w:marBottom w:val="0"/>
      <w:divBdr>
        <w:top w:val="none" w:sz="0" w:space="0" w:color="auto"/>
        <w:left w:val="none" w:sz="0" w:space="0" w:color="auto"/>
        <w:bottom w:val="none" w:sz="0" w:space="0" w:color="auto"/>
        <w:right w:val="none" w:sz="0" w:space="0" w:color="auto"/>
      </w:divBdr>
    </w:div>
    <w:div w:id="1755123006">
      <w:bodyDiv w:val="1"/>
      <w:marLeft w:val="0"/>
      <w:marRight w:val="0"/>
      <w:marTop w:val="0"/>
      <w:marBottom w:val="0"/>
      <w:divBdr>
        <w:top w:val="none" w:sz="0" w:space="0" w:color="auto"/>
        <w:left w:val="none" w:sz="0" w:space="0" w:color="auto"/>
        <w:bottom w:val="none" w:sz="0" w:space="0" w:color="auto"/>
        <w:right w:val="none" w:sz="0" w:space="0" w:color="auto"/>
      </w:divBdr>
    </w:div>
    <w:div w:id="1927416272">
      <w:bodyDiv w:val="1"/>
      <w:marLeft w:val="0"/>
      <w:marRight w:val="0"/>
      <w:marTop w:val="0"/>
      <w:marBottom w:val="0"/>
      <w:divBdr>
        <w:top w:val="none" w:sz="0" w:space="0" w:color="auto"/>
        <w:left w:val="none" w:sz="0" w:space="0" w:color="auto"/>
        <w:bottom w:val="none" w:sz="0" w:space="0" w:color="auto"/>
        <w:right w:val="none" w:sz="0" w:space="0" w:color="auto"/>
      </w:divBdr>
    </w:div>
    <w:div w:id="1939021767">
      <w:bodyDiv w:val="1"/>
      <w:marLeft w:val="0"/>
      <w:marRight w:val="0"/>
      <w:marTop w:val="0"/>
      <w:marBottom w:val="0"/>
      <w:divBdr>
        <w:top w:val="none" w:sz="0" w:space="0" w:color="auto"/>
        <w:left w:val="none" w:sz="0" w:space="0" w:color="auto"/>
        <w:bottom w:val="none" w:sz="0" w:space="0" w:color="auto"/>
        <w:right w:val="none" w:sz="0" w:space="0" w:color="auto"/>
      </w:divBdr>
    </w:div>
    <w:div w:id="1944221576">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1066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hrulislam@poltekkesmamuju.ac.id"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saddania1991@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eranahahmad@poltekkesmamuju.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hrulislam@poltekkesmamuju.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5311/keskom.Vol10.Iss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F9D28-D9B6-4FB9-BF44-19B2D4BC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19503</Words>
  <Characters>111168</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Didik</dc:creator>
  <cp:lastModifiedBy>USER</cp:lastModifiedBy>
  <cp:revision>8</cp:revision>
  <cp:lastPrinted>2021-12-28T03:03:00Z</cp:lastPrinted>
  <dcterms:created xsi:type="dcterms:W3CDTF">2024-05-20T05:39:00Z</dcterms:created>
  <dcterms:modified xsi:type="dcterms:W3CDTF">2024-06-25T03:26:00Z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http://www.zotero.org/styles/harvard-anglia-ruskin-university</vt:lpwstr>
  </property>
  <property fmtid="{D5CDD505-2E9C-101B-9397-08002B2CF9AE}" pid="9" name="Mendeley Recent Style Name 3_1">
    <vt:lpwstr>Anglia Ruskin University - Harvard</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fb707d63-dc69-3396-b362-b8fee0ed5f19</vt:lpwstr>
  </property>
</Properties>
</file>